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f68b" w14:textId="955f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қылмыстық-атқару жүйесі мәселелері</w:t>
      </w:r>
    </w:p>
    <w:p>
      <w:pPr>
        <w:spacing w:after="0"/>
        <w:ind w:left="0"/>
        <w:jc w:val="both"/>
      </w:pPr>
      <w:r>
        <w:rPr>
          <w:rFonts w:ascii="Times New Roman"/>
          <w:b w:val="false"/>
          <w:i w:val="false"/>
          <w:color w:val="000000"/>
          <w:sz w:val="28"/>
        </w:rPr>
        <w:t>Қазақстан Республикасы Үкіметінің 2013 жылғы 26 тамыздағы № 854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Қылмыстық-атқару жүйесі комитетінің «Оқу орталығы» мемлекеттік мекемесі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 Қаржы министрлігінің Мемлекеттік мүлік және жекешелендіру комитетімен бірлесіп,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 алынып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министрлігіне ведомстволық бағынысты мемлекеттік мекемелер, оның ішінде:» деген жолда:</w:t>
      </w:r>
      <w:r>
        <w:br/>
      </w:r>
      <w:r>
        <w:rPr>
          <w:rFonts w:ascii="Times New Roman"/>
          <w:b w:val="false"/>
          <w:i w:val="false"/>
          <w:color w:val="000000"/>
          <w:sz w:val="28"/>
        </w:rPr>
        <w:t>
</w:t>
      </w:r>
      <w:r>
        <w:rPr>
          <w:rFonts w:ascii="Times New Roman"/>
          <w:b w:val="false"/>
          <w:i w:val="false"/>
          <w:color w:val="000000"/>
          <w:sz w:val="28"/>
        </w:rPr>
        <w:t>
      «62791» деген сандар «62765»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«Оқу орталығы 35» деген жол алынып тасталсын;</w:t>
      </w:r>
      <w:r>
        <w:br/>
      </w:r>
      <w:r>
        <w:rPr>
          <w:rFonts w:ascii="Times New Roman"/>
          <w:b w:val="false"/>
          <w:i w:val="false"/>
          <w:color w:val="000000"/>
          <w:sz w:val="28"/>
        </w:rPr>
        <w:t>
</w:t>
      </w:r>
      <w:r>
        <w:rPr>
          <w:rFonts w:ascii="Times New Roman"/>
          <w:b w:val="false"/>
          <w:i w:val="false"/>
          <w:color w:val="000000"/>
          <w:sz w:val="28"/>
        </w:rPr>
        <w:t>
      «Түзеу мекемелері 9987»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«Түзеу мекемелері 9996».</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органдарының қылмыстық-атқару жүйесін қаржыландыру республикалық бюджетте тиісті қаржы жылына көзделген қаражат пен штат санының бекітілген лимиті шегінде жүргізіледі деп айқындалсын.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Қылмыстық-атқару жүйесі комитетінің кейбір мәселелері» туралы Қазақстан Республикасы Үкіметінің 2005 жылғы 10 ақпандағы № 126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7, 70-құжат)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2013 жылғы 1 қыркүйектен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