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87eb" w14:textId="8c88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 үшін тауарлардың, жұмыстардың және көрсетілетін қызметтердің қолжетімділігін арттыруға берілетін 2013 жылға арналған ағымдағы нысаналы трансферттерді облыстық бюджеттердің, Астана және Алматы қалалары бюджеттерінің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872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Заңы 13-бабының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Агроөнеркәсіптік кешен субъектілері үшін тауарлардың, жұмыстардың және көрсетілетін қызметтердің қолжетімділігін арттыруға берілетін 2013 жылға арналған ағымдағы нысаналы трансферттерді облыстық бюджеттердің, Астана және Алматы қалалары бюджеттерінің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1) ағымдағы нысаналы трансферттердің бөлінген сомаларын уақтылы және мақсатты пайдалануды;</w:t>
      </w:r>
      <w:r>
        <w:br/>
      </w:r>
      <w:r>
        <w:rPr>
          <w:rFonts w:ascii="Times New Roman"/>
          <w:b w:val="false"/>
          <w:i w:val="false"/>
          <w:color w:val="000000"/>
          <w:sz w:val="28"/>
        </w:rPr>
        <w:t>
      2)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Қазақстан Республикасы Ауыл шаруашылығы министрлігіне жартыжылдықтың және жылдың қорытындылары бойынша ағымдағы нысаналы трансферттердің бөлінген сомаларын пайдалану туралы есеп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872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Агроөнеркәсіптік кешен субъектілері үшін тауарлардың, жұмыстардың және көрсетілетін қызметтердің қолжетімділігін арттыруға берілетін 2013 жылға арналған ағымдағы нысаналы трансферттерді облыстық бюджеттердің, Астана және Алматы қалалары бюджеттерінің пайдалану қағидалары</w:t>
      </w:r>
    </w:p>
    <w:bookmarkEnd w:id="2"/>
    <w:bookmarkStart w:name="z7" w:id="3"/>
    <w:p>
      <w:pPr>
        <w:spacing w:after="0"/>
        <w:ind w:left="0"/>
        <w:jc w:val="both"/>
      </w:pPr>
      <w:r>
        <w:rPr>
          <w:rFonts w:ascii="Times New Roman"/>
          <w:b w:val="false"/>
          <w:i w:val="false"/>
          <w:color w:val="000000"/>
          <w:sz w:val="28"/>
        </w:rPr>
        <w:t>
      1. Осы Агроөнеркәсіптік кешен субъектілері үшін тауарлардың, жұмыстардың және көрсетілетін қызметтердің қолжетімділігін арттыруға берілетін 2013 жылға арналған ағымдағы нысаналы трансферттерді облыстық бюджеттердің, Астана және Алматы қалалары бюджеттерінің пайдалану қағидалары (бұдан әрі – Қағидалар) 226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 республикалық бюджеттік бағдарламасы, 100 «Облыстық бюджеттерге, Астана және Алматы қалаларының бюджеттеріне бау-бақша жұмыстарының экономикалық қолжетімділігін арттыруға берілетін ағымдағы нысаналы трансферттер» кіші бағдарламасы және 101 «Облыстық бюджеттерге, Астана және Алматы қалаларының бюджеттеріне гербицидтердің экономикалық қолжетімділігін арттыруға берілетін ағымдағы нысаналы трансферттер» кіші бағдарламасы бойынша республикалық бюджеттен берілетін ағымдағы нысаналы трансферттерді облыстық бюджеттердің, Астана және Алматы қалалары бюджеттерінің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ауыл шаруашылығы тауарын өндірушілерге (бұдан әрі – АШТӨ) субсидиялар төлеу арқылы мынадай бағыттар бойынша жүзеге асырылады:</w:t>
      </w:r>
      <w:r>
        <w:br/>
      </w:r>
      <w:r>
        <w:rPr>
          <w:rFonts w:ascii="Times New Roman"/>
          <w:b w:val="false"/>
          <w:i w:val="false"/>
          <w:color w:val="000000"/>
          <w:sz w:val="28"/>
        </w:rPr>
        <w:t>
      1) «Апорт» сортты алма ағашының көпжылдық екпелерiн отырғызуға жұмсалатын шығындардың құнын iшiнара (40 %-ға дейiн) өтеу;</w:t>
      </w:r>
      <w:r>
        <w:br/>
      </w:r>
      <w:r>
        <w:rPr>
          <w:rFonts w:ascii="Times New Roman"/>
          <w:b w:val="false"/>
          <w:i w:val="false"/>
          <w:color w:val="000000"/>
          <w:sz w:val="28"/>
        </w:rPr>
        <w:t>
      2) гербицидтердің құнын арзандату (50 %-ға дейiн).</w:t>
      </w:r>
      <w:r>
        <w:br/>
      </w:r>
      <w:r>
        <w:rPr>
          <w:rFonts w:ascii="Times New Roman"/>
          <w:b w:val="false"/>
          <w:i w:val="false"/>
          <w:color w:val="000000"/>
          <w:sz w:val="28"/>
        </w:rPr>
        <w:t>
</w:t>
      </w:r>
      <w:r>
        <w:rPr>
          <w:rFonts w:ascii="Times New Roman"/>
          <w:b w:val="false"/>
          <w:i w:val="false"/>
          <w:color w:val="000000"/>
          <w:sz w:val="28"/>
        </w:rPr>
        <w:t>
      3. Субсидиялар АШТӨ-ге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w:t>
      </w:r>
      <w:r>
        <w:rPr>
          <w:rFonts w:ascii="Times New Roman"/>
          <w:b w:val="false"/>
          <w:i w:val="false"/>
          <w:color w:val="000000"/>
          <w:sz w:val="28"/>
        </w:rPr>
        <w:t>қағидасына</w:t>
      </w:r>
      <w:r>
        <w:rPr>
          <w:rFonts w:ascii="Times New Roman"/>
          <w:b w:val="false"/>
          <w:i w:val="false"/>
          <w:color w:val="000000"/>
          <w:sz w:val="28"/>
        </w:rPr>
        <w:t xml:space="preserve"> сәйкес төленеді.</w:t>
      </w:r>
      <w:r>
        <w:br/>
      </w:r>
      <w:r>
        <w:rPr>
          <w:rFonts w:ascii="Times New Roman"/>
          <w:b w:val="false"/>
          <w:i w:val="false"/>
          <w:color w:val="000000"/>
          <w:sz w:val="28"/>
        </w:rPr>
        <w:t>
</w:t>
      </w:r>
      <w:r>
        <w:rPr>
          <w:rFonts w:ascii="Times New Roman"/>
          <w:b w:val="false"/>
          <w:i w:val="false"/>
          <w:color w:val="000000"/>
          <w:sz w:val="28"/>
        </w:rPr>
        <w:t>
      4. Ағымдағы нысаналы трансферттерді пайдалану жөніндегі іс-шараларды қаржыландыру және іске асыру 2013 жылға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көзделген қаражат шегінде жүргізілетін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(бұдан әрі – Министрлік) бюджеттік бағдарламаның әкімшісі ретінде төлемдер бойынша жеке қаржыландыру жоспарына және облыс әкімі мен Қазақстан Республикасының Ауыл шаруашылығы министрі арасында қол қойылған нәтижелер туралы </w:t>
      </w:r>
      <w:r>
        <w:rPr>
          <w:rFonts w:ascii="Times New Roman"/>
          <w:b w:val="false"/>
          <w:i w:val="false"/>
          <w:color w:val="000000"/>
          <w:sz w:val="28"/>
        </w:rPr>
        <w:t>келісімге</w:t>
      </w:r>
      <w:r>
        <w:rPr>
          <w:rFonts w:ascii="Times New Roman"/>
          <w:b w:val="false"/>
          <w:i w:val="false"/>
          <w:color w:val="000000"/>
          <w:sz w:val="28"/>
        </w:rPr>
        <w:t xml:space="preserve"> сәйкес ағымдағы нысаналы трансферттерді облыстық бюджеттерге, Астана және Алматы қалаларының бюджеттеріне аударады.</w:t>
      </w:r>
      <w:r>
        <w:br/>
      </w: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жергілікті атқарушы органдары жылдың қорытындылары бойынша Министрлікке ағымдағы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7. Министрлік Қазақстан Республикасы Қаржы министрлігіне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есептілікті ұсынады.</w:t>
      </w:r>
    </w:p>
    <w:bookmarkEnd w:id="3"/>
    <w:bookmarkStart w:name="z14"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872 қаулысына   </w:t>
      </w:r>
      <w:r>
        <w:br/>
      </w:r>
      <w:r>
        <w:rPr>
          <w:rFonts w:ascii="Times New Roman"/>
          <w:b w:val="false"/>
          <w:i w:val="false"/>
          <w:color w:val="000000"/>
          <w:sz w:val="28"/>
        </w:rPr>
        <w:t xml:space="preserve">
1-қосымша      </w:t>
      </w:r>
    </w:p>
    <w:bookmarkEnd w:id="4"/>
    <w:bookmarkStart w:name="z15" w:id="5"/>
    <w:p>
      <w:pPr>
        <w:spacing w:after="0"/>
        <w:ind w:left="0"/>
        <w:jc w:val="left"/>
      </w:pPr>
      <w:r>
        <w:rPr>
          <w:rFonts w:ascii="Times New Roman"/>
          <w:b/>
          <w:i w:val="false"/>
          <w:color w:val="000000"/>
        </w:rPr>
        <w:t xml:space="preserve"> 
Нәтижелер көрсеткіштеріне қол жеткізу туралы аралық есеп</w:t>
      </w:r>
    </w:p>
    <w:bookmarkEnd w:id="5"/>
    <w:p>
      <w:pPr>
        <w:spacing w:after="0"/>
        <w:ind w:left="0"/>
        <w:jc w:val="both"/>
      </w:pPr>
      <w:r>
        <w:rPr>
          <w:rFonts w:ascii="Times New Roman"/>
          <w:b w:val="false"/>
          <w:i w:val="false"/>
          <w:color w:val="000000"/>
          <w:sz w:val="28"/>
        </w:rPr>
        <w:t>20___ ж «____» ______________</w:t>
      </w:r>
    </w:p>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Нысаналы трансферттің атауы _________________________________________</w:t>
      </w:r>
      <w:r>
        <w:br/>
      </w:r>
      <w:r>
        <w:rPr>
          <w:rFonts w:ascii="Times New Roman"/>
          <w:b w:val="false"/>
          <w:i w:val="false"/>
          <w:color w:val="000000"/>
          <w:sz w:val="28"/>
        </w:rPr>
        <w:t>
Есеп беру кезеңі ____________________________________________________</w:t>
      </w:r>
      <w:r>
        <w:br/>
      </w:r>
      <w:r>
        <w:rPr>
          <w:rFonts w:ascii="Times New Roman"/>
          <w:b w:val="false"/>
          <w:i w:val="false"/>
          <w:color w:val="000000"/>
          <w:sz w:val="28"/>
        </w:rPr>
        <w:t>
Жоғары тұрған бюджеттен алынған қаражат сомасы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945"/>
        <w:gridCol w:w="2329"/>
        <w:gridCol w:w="2499"/>
        <w:gridCol w:w="1692"/>
        <w:gridCol w:w="1289"/>
        <w:gridCol w:w="1289"/>
      </w:tblGrid>
      <w:tr>
        <w:trPr>
          <w:trHeight w:val="36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2025"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(жоспарланған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іс жүзінде орындалуы, нәтижелерге қол жеткізу сатысы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мың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Әкім ________________________________________________ _______________</w:t>
      </w:r>
      <w:r>
        <w:br/>
      </w:r>
      <w:r>
        <w:rPr>
          <w:rFonts w:ascii="Times New Roman"/>
          <w:b w:val="false"/>
          <w:i w:val="false"/>
          <w:color w:val="000000"/>
          <w:sz w:val="28"/>
        </w:rPr>
        <w:t>
         (тегі, аты, әкесінің аты (болған кезде))        (қолы)</w:t>
      </w:r>
    </w:p>
    <w:bookmarkStart w:name="z1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872 қаулысына   </w:t>
      </w:r>
      <w:r>
        <w:br/>
      </w:r>
      <w:r>
        <w:rPr>
          <w:rFonts w:ascii="Times New Roman"/>
          <w:b w:val="false"/>
          <w:i w:val="false"/>
          <w:color w:val="000000"/>
          <w:sz w:val="28"/>
        </w:rPr>
        <w:t xml:space="preserve">
2-қосымша      </w:t>
      </w:r>
    </w:p>
    <w:bookmarkEnd w:id="6"/>
    <w:bookmarkStart w:name="z17" w:id="7"/>
    <w:p>
      <w:pPr>
        <w:spacing w:after="0"/>
        <w:ind w:left="0"/>
        <w:jc w:val="left"/>
      </w:pPr>
      <w:r>
        <w:rPr>
          <w:rFonts w:ascii="Times New Roman"/>
          <w:b/>
          <w:i w:val="false"/>
          <w:color w:val="000000"/>
        </w:rPr>
        <w:t xml:space="preserve"> 
Нәтижелер көрсеткіштеріне қол жеткізу туралы қорытынды есеп</w:t>
      </w:r>
    </w:p>
    <w:bookmarkEnd w:id="7"/>
    <w:p>
      <w:pPr>
        <w:spacing w:after="0"/>
        <w:ind w:left="0"/>
        <w:jc w:val="both"/>
      </w:pPr>
      <w:r>
        <w:rPr>
          <w:rFonts w:ascii="Times New Roman"/>
          <w:b w:val="false"/>
          <w:i w:val="false"/>
          <w:color w:val="000000"/>
          <w:sz w:val="28"/>
        </w:rPr>
        <w:t>20___ ж «____» ______________</w:t>
      </w:r>
    </w:p>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Нысаналы трансферттің атауы _________________________________________</w:t>
      </w:r>
      <w:r>
        <w:br/>
      </w:r>
      <w:r>
        <w:rPr>
          <w:rFonts w:ascii="Times New Roman"/>
          <w:b w:val="false"/>
          <w:i w:val="false"/>
          <w:color w:val="000000"/>
          <w:sz w:val="28"/>
        </w:rPr>
        <w:t>
Есеп беру кезеңі ____________________________________________________</w:t>
      </w:r>
      <w:r>
        <w:br/>
      </w:r>
      <w:r>
        <w:rPr>
          <w:rFonts w:ascii="Times New Roman"/>
          <w:b w:val="false"/>
          <w:i w:val="false"/>
          <w:color w:val="000000"/>
          <w:sz w:val="28"/>
        </w:rPr>
        <w:t>
Жоғары тұрған бюджеттен алынған қаражат сомасы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945"/>
        <w:gridCol w:w="2329"/>
        <w:gridCol w:w="2499"/>
        <w:gridCol w:w="1692"/>
        <w:gridCol w:w="1289"/>
        <w:gridCol w:w="1289"/>
      </w:tblGrid>
      <w:tr>
        <w:trPr>
          <w:trHeight w:val="36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2025"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(жоспарланған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іс жүзінде орындалуы, нәтижелерге қол жеткізу сатысы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мың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7"/>
        <w:gridCol w:w="2799"/>
        <w:gridCol w:w="3188"/>
        <w:gridCol w:w="3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көрсеткіштер (іс-шаралар)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іс жүзінде қол жеткізу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Әкім ______________________________________________ _________________</w:t>
      </w:r>
      <w:r>
        <w:br/>
      </w: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Бірінші басшы –</w:t>
      </w:r>
      <w:r>
        <w:br/>
      </w:r>
      <w:r>
        <w:rPr>
          <w:rFonts w:ascii="Times New Roman"/>
          <w:b w:val="false"/>
          <w:i w:val="false"/>
          <w:color w:val="000000"/>
          <w:sz w:val="28"/>
        </w:rPr>
        <w:t>
төмен тұрған бюджеттік</w:t>
      </w:r>
      <w:r>
        <w:br/>
      </w:r>
      <w:r>
        <w:rPr>
          <w:rFonts w:ascii="Times New Roman"/>
          <w:b w:val="false"/>
          <w:i w:val="false"/>
          <w:color w:val="000000"/>
          <w:sz w:val="28"/>
        </w:rPr>
        <w:t>
бағдарламалар әкімшісі</w:t>
      </w:r>
      <w:r>
        <w:br/>
      </w:r>
      <w:r>
        <w:rPr>
          <w:rFonts w:ascii="Times New Roman"/>
          <w:b w:val="false"/>
          <w:i w:val="false"/>
          <w:color w:val="000000"/>
          <w:sz w:val="28"/>
        </w:rPr>
        <w:t>
___________________________________________________ _________________</w:t>
      </w:r>
      <w:r>
        <w:br/>
      </w:r>
      <w:r>
        <w:rPr>
          <w:rFonts w:ascii="Times New Roman"/>
          <w:b w:val="false"/>
          <w:i w:val="false"/>
          <w:color w:val="000000"/>
          <w:sz w:val="28"/>
        </w:rPr>
        <w:t>
       (тегі, аты, әкесінің аты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