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2c02" w14:textId="d432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"Тауарлық және сұйытылған мұнай газын бөлшек саудада өткізудің, сондай-ақ коммуналдық-тұрмыстық және тұрмыстық тұтынушылардың газ тұтыну жүйелеріне және газ жабдығына техникалық қызмет көрсетудің үлгі шарттарын бекіту туралы" Қазақстан Республикасы Үкіметінің 2012 жылғы 4 шілдедегі № 907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 қыркүйектегі № 913 қаулысы. Күші жойылды - Қазақстан Республикасы Үкіметінің 2015 жылғы 3 сәуірдегі № 196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«Тауарлық және сұйытылған мұнай газын бөлшек саудада өткізудің, сондай-ақ коммуналдық-тұрмыстық және тұрмыстық тұтынушылардың газ тұтыну жүйелеріне және газ жабдығына техникалық қызмет көрсетудің үлгі шарттарын бекіту туралы» Қазақстан Республикасы Үкіметінің 2012 жылғы 4 шілдедегі № 907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62, 852-құжат)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Тауарлық газды тұрмыстық тұтынушыларға бөлшек саудада өткізудің </w:t>
      </w:r>
      <w:r>
        <w:rPr>
          <w:rFonts w:ascii="Times New Roman"/>
          <w:b w:val="false"/>
          <w:i w:val="false"/>
          <w:color w:val="000000"/>
          <w:sz w:val="28"/>
        </w:rPr>
        <w:t>үлгі шартында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(бөлшек саудада өткізуді жүзеге асыратын субъектінің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құрылтайшы құжаттар, мемлекеттік тіркеу туралы куәлігі,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берілген күні мен берген орган)»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(бөлшек саудада өткізуді жүзеге асыратын субъектінің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құрылтайшы құжаттар, мемлекеттік тіркеу/қайта тіркеу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куәлігі* немесе анықтамасы, берілген күні мен берген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Ескертпе:* «Қазақстан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туралы» 2012 жылғы 24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қызметі тоқтатылғанға дейін жарамды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Сұйытылған мұнай газын бөлшек саудада өткізудің </w:t>
      </w:r>
      <w:r>
        <w:rPr>
          <w:rFonts w:ascii="Times New Roman"/>
          <w:b w:val="false"/>
          <w:i w:val="false"/>
          <w:color w:val="000000"/>
          <w:sz w:val="28"/>
        </w:rPr>
        <w:t>үлгі шартында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(бөлшек саудада өткізуді жүзеге асыратын субъектінің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құрылтайшы құжаттар, мемлекеттік тіркеу туралы куәлігі,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берілген күні мен берген орган)»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(бөлшек саудада өткізуді жүзеге асыратын субъектінің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құрылтайшы құжаттар, мемлекеттік тіркеу/қайта тіркеу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куәлігі* немесе анықтамасы, берілген күні мен берген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Ескертпе:* «Қазақстан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туралы» 2012 жылғы 24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қызметі тоқтатылғанға дейін жарамды болып табылады.».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еткен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