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d9df" w14:textId="7f1d9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корпорацияларды ауыл шаруашылығы өндірісінің шығындарын өтеуді босату туралы" Қазақстан Республикасы Үкіметінің 2008 жылғы 28 маусымдағы № 636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2013 жылғы 12 қыркүйектегі № 949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«Әлеуметтік-кәсіпкерлік корпорацияларды ауыл шаруашылығы өндірісінің шығындарын өтеуді босату туралы» Қазақстан Республикасы Үкіметінің 2008 жылғы 28 маусымдағы № 636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әлеуметтік-кәсіпкерлік корпорациялар инвестициялық жобаларды іске асыру үшін оларға жер учаскелерін беру кезінде оларды ауыл шаруашылығын жүргізуге байланысты емес мақсаттарға пайдаланғаны үшін ауыл шаруашылығы жерлерін алып қоюдан болған ауыл шаруашылығы өндірісінің шығындарын бюджетке өтеуден босатылсын.»;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қыркүйектегі</w:t>
      </w:r>
      <w:r>
        <w:br/>
      </w:r>
      <w:r>
        <w:rPr>
          <w:rFonts w:ascii="Times New Roman"/>
          <w:b w:val="false"/>
          <w:i w:val="false"/>
          <w:color w:val="000000"/>
          <w:sz w:val="28"/>
        </w:rPr>
        <w:t xml:space="preserve">
№ 949 қаулысына        </w:t>
      </w:r>
      <w:r>
        <w:br/>
      </w:r>
      <w:r>
        <w:rPr>
          <w:rFonts w:ascii="Times New Roman"/>
          <w:b w:val="false"/>
          <w:i w:val="false"/>
          <w:color w:val="000000"/>
          <w:sz w:val="28"/>
        </w:rPr>
        <w:t xml:space="preserve">
қосымша            </w:t>
      </w:r>
    </w:p>
    <w:bookmarkEnd w:id="1"/>
    <w:bookmarkStart w:name="z2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28 маусымдағы</w:t>
      </w:r>
      <w:r>
        <w:br/>
      </w:r>
      <w:r>
        <w:rPr>
          <w:rFonts w:ascii="Times New Roman"/>
          <w:b w:val="false"/>
          <w:i w:val="false"/>
          <w:color w:val="000000"/>
          <w:sz w:val="28"/>
        </w:rPr>
        <w:t xml:space="preserve">
№ 636 қаулысына     </w:t>
      </w:r>
      <w:r>
        <w:br/>
      </w:r>
      <w:r>
        <w:rPr>
          <w:rFonts w:ascii="Times New Roman"/>
          <w:b w:val="false"/>
          <w:i w:val="false"/>
          <w:color w:val="000000"/>
          <w:sz w:val="28"/>
        </w:rPr>
        <w:t xml:space="preserve">
қосымша         </w:t>
      </w:r>
    </w:p>
    <w:bookmarkEnd w:id="2"/>
    <w:bookmarkStart w:name="z9" w:id="3"/>
    <w:p>
      <w:pPr>
        <w:spacing w:after="0"/>
        <w:ind w:left="0"/>
        <w:jc w:val="left"/>
      </w:pPr>
      <w:r>
        <w:rPr>
          <w:rFonts w:ascii="Times New Roman"/>
          <w:b/>
          <w:i w:val="false"/>
          <w:color w:val="000000"/>
        </w:rPr>
        <w:t xml:space="preserve"> 
Инвестициялық жобаларды іске асыру үшін оларға жер учаскелерін</w:t>
      </w:r>
      <w:r>
        <w:br/>
      </w:r>
      <w:r>
        <w:rPr>
          <w:rFonts w:ascii="Times New Roman"/>
          <w:b/>
          <w:i w:val="false"/>
          <w:color w:val="000000"/>
        </w:rPr>
        <w:t>
беру кезінде оларды ауыл шаруашылығын жүргізуге байланысты емес</w:t>
      </w:r>
      <w:r>
        <w:br/>
      </w:r>
      <w:r>
        <w:rPr>
          <w:rFonts w:ascii="Times New Roman"/>
          <w:b/>
          <w:i w:val="false"/>
          <w:color w:val="000000"/>
        </w:rPr>
        <w:t>
мақсаттарға пайдаланғаны үшін ауыл шаруашылығы жерлерін алып</w:t>
      </w:r>
      <w:r>
        <w:br/>
      </w:r>
      <w:r>
        <w:rPr>
          <w:rFonts w:ascii="Times New Roman"/>
          <w:b/>
          <w:i w:val="false"/>
          <w:color w:val="000000"/>
        </w:rPr>
        <w:t>
қоюдан болған ауыл шаруашылығы өндірісінің шығындарын бюджетке</w:t>
      </w:r>
      <w:r>
        <w:br/>
      </w:r>
      <w:r>
        <w:rPr>
          <w:rFonts w:ascii="Times New Roman"/>
          <w:b/>
          <w:i w:val="false"/>
          <w:color w:val="000000"/>
        </w:rPr>
        <w:t>
өтеуден босатылған әлеуметтік-кәсіпкерлік корпорациялардың</w:t>
      </w:r>
      <w:r>
        <w:br/>
      </w:r>
      <w:r>
        <w:rPr>
          <w:rFonts w:ascii="Times New Roman"/>
          <w:b/>
          <w:i w:val="false"/>
          <w:color w:val="000000"/>
        </w:rPr>
        <w:t>
тізімі</w:t>
      </w:r>
    </w:p>
    <w:bookmarkEnd w:id="3"/>
    <w:bookmarkStart w:name="z10" w:id="4"/>
    <w:p>
      <w:pPr>
        <w:spacing w:after="0"/>
        <w:ind w:left="0"/>
        <w:jc w:val="both"/>
      </w:pPr>
      <w:r>
        <w:rPr>
          <w:rFonts w:ascii="Times New Roman"/>
          <w:b w:val="false"/>
          <w:i w:val="false"/>
          <w:color w:val="000000"/>
          <w:sz w:val="28"/>
        </w:rPr>
        <w:t>
      1. «Байқоңыр»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2. «Astana»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3. «Ақтөбе»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4. «Сарыарқа»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5. «Ертіс»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6. «Тобыл»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7. «Каспий»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8. «Солтүстік»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9. «Орал»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10. «Жетісу»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11. «Алматы»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12. «Есіл»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13. «Атырау»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14. «Тараз»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15. «Павлодар» әлеуметтік-кәсіпкерлік корпорациясы» ұлттық компаниясы» акционерлік қоғамы.</w:t>
      </w:r>
      <w:r>
        <w:br/>
      </w:r>
      <w:r>
        <w:rPr>
          <w:rFonts w:ascii="Times New Roman"/>
          <w:b w:val="false"/>
          <w:i w:val="false"/>
          <w:color w:val="000000"/>
          <w:sz w:val="28"/>
        </w:rPr>
        <w:t>
</w:t>
      </w:r>
      <w:r>
        <w:rPr>
          <w:rFonts w:ascii="Times New Roman"/>
          <w:b w:val="false"/>
          <w:i w:val="false"/>
          <w:color w:val="000000"/>
          <w:sz w:val="28"/>
        </w:rPr>
        <w:t>
      16. «Шымкент» әлеуметтік-кәсіпкерлік корпорациясы» ұлттық компаниясы» акционерлік қоғамы.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