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e93f" w14:textId="8cbe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 Жоғарғы Сотының, Қазақстан Республикасы Орталық сайлау комиссиясының, Республикалық бюджеттің атқарылуын бақылау жөніндегі есеп комитетінің төрағаларын, Қазақстан Республикасының Президентіне тікелей бағынатын және есеп беретін орталық мемлекеттік органдардың бірінші басшыларын Қазақстан Республикасынан тыс жерлерге іссапарға жіберу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13 қыркүйектегі № 953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Конституциялық Кеңесінің, Қазақстан Республикасы Жоғарғы Сотының, Қазақстан Республикасы Орталық сайлау комиссиясының, Республикалық бюджеттің атқарылуын бақылау жөніндегі есеп комитетінің төрағаларын, Қазақстан Республикасының Президентіне тікелей бағынатын және есеп беретін орталық мемлекеттік органдардың бірінші басшыларын Қазақстан Республикасынан тыс жерлерге іссапарға жіберу мәселелері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 Конституциялық Кеңесінің, Қазақстан Республикасы Жоғарғы Сотының, Қазақстан Республикасы Орталық сайлау комиссиясының, Республикалық бюджеттің атқарылуын бақылау жөніндегі есеп комитетінің төрағаларын, Қазақстан Республикасының Президентіне тікелей бағынатын және есеп беретін орталық мемлекеттік органдардың бірінші басшыларын Қазақстан Республикасынан тыс жерлерге іссапарға жіберу мәселелері туралы</w:t>
      </w:r>
    </w:p>
    <w:p>
      <w:pPr>
        <w:spacing w:after="0"/>
        <w:ind w:left="0"/>
        <w:jc w:val="both"/>
      </w:pPr>
      <w:r>
        <w:rPr>
          <w:rFonts w:ascii="Times New Roman"/>
          <w:b w:val="false"/>
          <w:i w:val="false"/>
          <w:color w:val="000000"/>
          <w:sz w:val="28"/>
        </w:rPr>
        <w:t xml:space="preserve">      Лауазымды адамдарды іссапарға жіберу тәртібін реттеу мақсатында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Конституциялық Кеңесінің, Қазақстан</w:t>
      </w:r>
      <w:r>
        <w:br/>
      </w:r>
      <w:r>
        <w:rPr>
          <w:rFonts w:ascii="Times New Roman"/>
          <w:b w:val="false"/>
          <w:i w:val="false"/>
          <w:color w:val="000000"/>
          <w:sz w:val="28"/>
        </w:rPr>
        <w:t>
Республикасы Жоғарғы Сотының, Қазақстан Республикасы Орталық сайлау комиссиясының, Республикалық бюджеттің атқарылуын бақылау жөніндегі есеп комитетінің төрағалары, Қазақстан Республикасының Президентіне тікелей бағынатын және есеп беретін орталық мемлекеттік органдардың бірінші басшылары (бұдан әрі - іссапарға жіберілетін адамдар) өз бастамасы бойынша Қазақстан Республикасынан тыс жерлерге іссапарға (оның ішінде демалыс және мейрам күндері) шығуы қажет болған жағдайда, алдын ала іссапар басталғанға дейін кемінде үш күн бұрын:</w:t>
      </w:r>
      <w:r>
        <w:br/>
      </w:r>
      <w:r>
        <w:rPr>
          <w:rFonts w:ascii="Times New Roman"/>
          <w:b w:val="false"/>
          <w:i w:val="false"/>
          <w:color w:val="000000"/>
          <w:sz w:val="28"/>
        </w:rPr>
        <w:t>
      1) Қазақстан Республикасының Президентіне немесе оның тапсырмасы бойынша Қазақстан Республикасының Президенті Әкімшілігінің Басшысына іссапарға шығуына рұқсат беру туралы жазбаша қолдаухат (бұдан әрі - қолдаухат);</w:t>
      </w:r>
      <w:r>
        <w:br/>
      </w:r>
      <w:r>
        <w:rPr>
          <w:rFonts w:ascii="Times New Roman"/>
          <w:b w:val="false"/>
          <w:i w:val="false"/>
          <w:color w:val="000000"/>
          <w:sz w:val="28"/>
        </w:rPr>
        <w:t>
      2) іссапар қажеттілігінің негіздерін, мерзімін, мақсатын және қаржыландыру көздерін көрсете отырып, Қазақстан Республикасының Сыртқы істер министрлігіне Қазақстан Республикасынан тыс жерлерге алдағы шығуы туралы жазбаша ақпарат енгізеді.</w:t>
      </w:r>
      <w:r>
        <w:br/>
      </w:r>
      <w:r>
        <w:rPr>
          <w:rFonts w:ascii="Times New Roman"/>
          <w:b w:val="false"/>
          <w:i w:val="false"/>
          <w:color w:val="000000"/>
          <w:sz w:val="28"/>
        </w:rPr>
        <w:t>
      2. Іссапарға жіберілетін адамдардың Қазақстан Республикасы Президентінің немесе Қазақстан Республикасының Президенті Әкімшілігінің тапсырмасы бойынша Қазақстан Республикасынан тыс жерлерге шығуы қажет болған жағдайда, қолдаухат жіберілмейді.</w:t>
      </w:r>
      <w:r>
        <w:br/>
      </w:r>
      <w:r>
        <w:rPr>
          <w:rFonts w:ascii="Times New Roman"/>
          <w:b w:val="false"/>
          <w:i w:val="false"/>
          <w:color w:val="000000"/>
          <w:sz w:val="28"/>
        </w:rPr>
        <w:t>
      Бір тәуліктен аспайтын мерзімге іссапарға шыққан кезде қолдаухат жіберу талап етілмейді - Қазақстан Республикасының Президентімен немесе оның тапсырмасы бойынша Қазақстан Республикасының Президенті Әкімшілігінің Басшысымен ауызша келісу жеткілікті.</w:t>
      </w:r>
      <w:r>
        <w:br/>
      </w:r>
      <w:r>
        <w:rPr>
          <w:rFonts w:ascii="Times New Roman"/>
          <w:b w:val="false"/>
          <w:i w:val="false"/>
          <w:color w:val="000000"/>
          <w:sz w:val="28"/>
        </w:rPr>
        <w:t>
      Осы Жарлықтың 1-тармағының 2) тармақшасында көрсетілген жазбаша ақпаратты арнаулы мемлекеттік органдардың бірінші басшылары Қазақстан Республикасы Сыртқы істер министрлігіне енгізбейді.</w:t>
      </w:r>
      <w:r>
        <w:br/>
      </w:r>
      <w:r>
        <w:rPr>
          <w:rFonts w:ascii="Times New Roman"/>
          <w:b w:val="false"/>
          <w:i w:val="false"/>
          <w:color w:val="000000"/>
          <w:sz w:val="28"/>
        </w:rPr>
        <w:t>
      3. Іссапарға жіберілетін адамдар іссапардан қайтып оралғаннан кейін он жұмыс күні ішінде:</w:t>
      </w:r>
      <w:r>
        <w:br/>
      </w:r>
      <w:r>
        <w:rPr>
          <w:rFonts w:ascii="Times New Roman"/>
          <w:b w:val="false"/>
          <w:i w:val="false"/>
          <w:color w:val="000000"/>
          <w:sz w:val="28"/>
        </w:rPr>
        <w:t>
      1) Қазақстан Республикасы Президентінің Әкімшілігіне іссапардың қорытындылары туралы жазбаша есеп;</w:t>
      </w:r>
      <w:r>
        <w:br/>
      </w:r>
      <w:r>
        <w:rPr>
          <w:rFonts w:ascii="Times New Roman"/>
          <w:b w:val="false"/>
          <w:i w:val="false"/>
          <w:color w:val="000000"/>
          <w:sz w:val="28"/>
        </w:rPr>
        <w:t>
      2) Қазақстан Республикасы Сыртқы істер министрлігіне өткен іссапар туралы ақпарат жібереді.</w:t>
      </w:r>
      <w:r>
        <w:br/>
      </w:r>
      <w:r>
        <w:rPr>
          <w:rFonts w:ascii="Times New Roman"/>
          <w:b w:val="false"/>
          <w:i w:val="false"/>
          <w:color w:val="000000"/>
          <w:sz w:val="28"/>
        </w:rPr>
        <w:t>
      Арнаулы мемлекеттік органдардың бірінші басшылары өткен іссапар туралы ақпаратты Қазақстан Республикасы Сыртқы істер министрлігіне жібермейді.</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