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2d96" w14:textId="f572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меншік құқығын қорғауды күшейту, шарттық міндеттемелерді қорғауды кепілдендіру және оларды бұзғаны үшін жауапкершілікті қатаңдату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 қазандағы № 1034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меншік құқығын қорғауды күшейту, шарттық міндеттемелерді қорғауды кепілдендіру және оларды бұзғаны үшін жауапкершілікті қатаңдату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меншік құқығын қорғауды күшейту, шарттық міндеттемелерді қорғауды кепілдендіру және оларды бұзғаны үшін жауапкершілікті қатаңдату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Қазақстан Республикасының Жоғарғы Кеңесі 1994 жылғы 27 желтоқсанда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23-24, 125-құжат; 2013 ж. 4 шілдеде «Егемен Қазақстан» және 2013 ж. 5 шілдеде «Казахстанская правда» газеттерінде жарияланған «Қазақстан Республикасының кейбір заңнамалық актілеріне төреліктің және аралық соттың қызметін жетілдіру мәселелері бойынша өзгерістер мен толықтырулар енгізу туралы» 2013 жылғы 3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118-баптың 2-тармағы мынадай редакцияда жазылсын:</w:t>
      </w:r>
      <w:r>
        <w:br/>
      </w:r>
      <w:r>
        <w:rPr>
          <w:rFonts w:ascii="Times New Roman"/>
          <w:b w:val="false"/>
          <w:i w:val="false"/>
          <w:color w:val="000000"/>
          <w:sz w:val="28"/>
        </w:rPr>
        <w:t>
      «2. Егер осы Кодексте және «Жылжымайтын мүлікке құқықтарды мемлекеттік тіркеу туралы» Қазақстан Республикасының Заңында өзгеше белгіленбесе, жылжымайтын мүлікке құқықтар (құқықтар ауыртпалығы) мемлекеттік тіркелген кезден бастап туындайды, өзгереді және тоқтатылады. Егер тіркеуден бас тартылмаса, өтініш берген кез, ал электрондық тіркеу кезінде - жүргізілген тіркеу туралы хабарлама жіберу арқылы оның туындауын тіркеу органы растаған кез мемлекеттік тіркеу кезі болып танылады.»;</w:t>
      </w:r>
      <w:r>
        <w:br/>
      </w:r>
      <w:r>
        <w:rPr>
          <w:rFonts w:ascii="Times New Roman"/>
          <w:b w:val="false"/>
          <w:i w:val="false"/>
          <w:color w:val="000000"/>
          <w:sz w:val="28"/>
        </w:rPr>
        <w:t>
      2) 267-баптың 2-тармағының екінші бөлігі мынадай редакцияда жазылсын:</w:t>
      </w:r>
      <w:r>
        <w:br/>
      </w:r>
      <w:r>
        <w:rPr>
          <w:rFonts w:ascii="Times New Roman"/>
          <w:b w:val="false"/>
          <w:i w:val="false"/>
          <w:color w:val="000000"/>
          <w:sz w:val="28"/>
        </w:rPr>
        <w:t>
      «Көрсетілген актілерді шығару салдарынан меншік иесіне келтірілген залалды осы Кодекстің 922-бабының қағидаларына сәйкес тиісті мемлекеттік орган тиісті бюджет қаражатынан толық көлемде өтеуге тиіс.»;</w:t>
      </w:r>
      <w:r>
        <w:br/>
      </w:r>
      <w:r>
        <w:rPr>
          <w:rFonts w:ascii="Times New Roman"/>
          <w:b w:val="false"/>
          <w:i w:val="false"/>
          <w:color w:val="000000"/>
          <w:sz w:val="28"/>
        </w:rPr>
        <w:t>
      3) 317-баптың 2-тармағы мынадай мазмұндағы екінші бөлікпен толықтырылсын:</w:t>
      </w:r>
      <w:r>
        <w:br/>
      </w:r>
      <w:r>
        <w:rPr>
          <w:rFonts w:ascii="Times New Roman"/>
          <w:b w:val="false"/>
          <w:i w:val="false"/>
          <w:color w:val="000000"/>
          <w:sz w:val="28"/>
        </w:rPr>
        <w:t>
      «Бір мезгілде мынадай жағдайлар болған кезде:</w:t>
      </w:r>
      <w:r>
        <w:br/>
      </w:r>
      <w:r>
        <w:rPr>
          <w:rFonts w:ascii="Times New Roman"/>
          <w:b w:val="false"/>
          <w:i w:val="false"/>
          <w:color w:val="000000"/>
          <w:sz w:val="28"/>
        </w:rPr>
        <w:t>
      1) орындалмаған міндеттеменің сомасы (айыппұл санкциялары есепке алынбастан) тараптар кепіл туралы шартта айқындаған кепілге салынған мүлік құнының он пайызынан кемін құрағанда;</w:t>
      </w:r>
      <w:r>
        <w:br/>
      </w:r>
      <w:r>
        <w:rPr>
          <w:rFonts w:ascii="Times New Roman"/>
          <w:b w:val="false"/>
          <w:i w:val="false"/>
          <w:color w:val="000000"/>
          <w:sz w:val="28"/>
        </w:rPr>
        <w:t>
      2) кепілмен қамтамасыз етілген міндеттемені орындау мерзімін өткізіп алу кезеңі үш айдан кем болғанда, кепілмен қамтамасыз етілген міндеттемені бұзу өте болмашы және кепіл ұстаушы талаптарының мөлшері кепілге салынған мүліктің құнына көрінеу сәйкес келмеген болып табылады.»;</w:t>
      </w:r>
      <w:r>
        <w:br/>
      </w:r>
      <w:r>
        <w:rPr>
          <w:rFonts w:ascii="Times New Roman"/>
          <w:b w:val="false"/>
          <w:i w:val="false"/>
          <w:color w:val="000000"/>
          <w:sz w:val="28"/>
        </w:rPr>
        <w:t>
      4) 321-баптың 2-тармағының 3-тармақшасындағы «бұзған жағдайда кепілге салынған нәрседен ақы өндіріп алуға құқылы.» деген сөздер «бұзған жағдайда;» деген сөздермен ауыстырылып, мынадай мазмұндағы</w:t>
      </w:r>
      <w:r>
        <w:br/>
      </w:r>
      <w:r>
        <w:rPr>
          <w:rFonts w:ascii="Times New Roman"/>
          <w:b w:val="false"/>
          <w:i w:val="false"/>
          <w:color w:val="000000"/>
          <w:sz w:val="28"/>
        </w:rPr>
        <w:t>
4) тармақшамен толықтырылсын:</w:t>
      </w:r>
      <w:r>
        <w:br/>
      </w:r>
      <w:r>
        <w:rPr>
          <w:rFonts w:ascii="Times New Roman"/>
          <w:b w:val="false"/>
          <w:i w:val="false"/>
          <w:color w:val="000000"/>
          <w:sz w:val="28"/>
        </w:rPr>
        <w:t>
      «4) осы Кодекстің 317, 720 және 722-баптарында, «Жылжымайтын мүлік ипотекасы туралы» Қазақстан Республикасы Заңының 20-бабында көзделген жағдайда кепілге салынған нәрседен ақы өндіріп алуға құқылы.».</w:t>
      </w:r>
      <w:r>
        <w:br/>
      </w:r>
      <w:r>
        <w:rPr>
          <w:rFonts w:ascii="Times New Roman"/>
          <w:b w:val="false"/>
          <w:i w:val="false"/>
          <w:color w:val="000000"/>
          <w:sz w:val="28"/>
        </w:rPr>
        <w:t>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55, 56-құжаттар, 2013 ж. 11 шілдеде «Егемен Қазақстан» және «Казахстанская правда» газеттерінде жарияланған «Қазақстан Республикасының кейбір заңнамалық актілеріне мемлекеттік-жекешелік әріптестіктің жаңа түрлерін енгізу және олардың қолданылу салаларын кеңейту мәселелері бойынша өзгерістер мен толықтырулар енгізу туралы» 2013 жылғы 4 шілдедегі Қазақстан Республикасының Заңы):</w:t>
      </w:r>
      <w:r>
        <w:br/>
      </w:r>
      <w:r>
        <w:rPr>
          <w:rFonts w:ascii="Times New Roman"/>
          <w:b w:val="false"/>
          <w:i w:val="false"/>
          <w:color w:val="000000"/>
          <w:sz w:val="28"/>
        </w:rPr>
        <w:t>
      1) 722-баптың 3 және 4-тармақтары мынадай редакцияда жазылсын:</w:t>
      </w:r>
      <w:r>
        <w:br/>
      </w:r>
      <w:r>
        <w:rPr>
          <w:rFonts w:ascii="Times New Roman"/>
          <w:b w:val="false"/>
          <w:i w:val="false"/>
          <w:color w:val="000000"/>
          <w:sz w:val="28"/>
        </w:rPr>
        <w:t>
      «3. Егер шартта заем нысанасын бөлшектеп (бөліп-бөліп) қайтару көзделсе, заем алушы заем нысанасының кезекті бөлігін қайтару үшін белгіленген мерзімді бұзған жағдайда заем беруші заем нысанасының қалған барлық бөлігін тиесілі сыйақымен бірге мерзімінен бұрын қайтаруды талап етуге, сондай-ақ кепілге берілген мүліктен өндіріп алу арқылы өз талаптарын қанағаттандыруға құқылы (осы Кодекстің 321-бабы 2-тармағының 4) тармақшасы).</w:t>
      </w:r>
      <w:r>
        <w:br/>
      </w:r>
      <w:r>
        <w:rPr>
          <w:rFonts w:ascii="Times New Roman"/>
          <w:b w:val="false"/>
          <w:i w:val="false"/>
          <w:color w:val="000000"/>
          <w:sz w:val="28"/>
        </w:rPr>
        <w:t>
      4. Егер шартта заем бойынша сыйақыны заем нысанасының өзін қайтару мерзімдерінен бұрын төлеу көзделсе, онда сыйақыны төлеу үшін белгіленген мерзім бұзылған жағдайда заем беруші заем алушыдан заем нысанасын тиесілі сыйақымен бірге мерзімінен бұрын қайтаруды талап етуге, сондай-ақ кепілге берілген мүліктен өндіріп алу арқылы өз талаптарын қанағаттандыруға құқылы (осы Кодекстің 321-бабы 2-тармағының 4) тармақшасы).».</w:t>
      </w:r>
      <w:r>
        <w:br/>
      </w:r>
      <w:r>
        <w:rPr>
          <w:rFonts w:ascii="Times New Roman"/>
          <w:b w:val="false"/>
          <w:i w:val="false"/>
          <w:color w:val="000000"/>
          <w:sz w:val="28"/>
        </w:rPr>
        <w:t>
      3.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Парламентінің Жаршысы, 1997 ж., № 13-14, 205-құжат; 2000 ж., № 18, 336-құжат; 2003 ж., № 11, 67-құжат; 2005 ж., № 23, 104-құжат; 2007 ж., № 2, 18-құжат; № 4, 28-құжат; № 18, 143-құжат; 2011 ж., № 3, 32-құжат; №. 6, 50-құжат; № 11, 102-құжат; 2012 ж., № 13, 91-құжат; № 20, 121-құжат; 2013 ж., № 14, 72-құжат):</w:t>
      </w:r>
      <w:r>
        <w:br/>
      </w:r>
      <w:r>
        <w:rPr>
          <w:rFonts w:ascii="Times New Roman"/>
          <w:b w:val="false"/>
          <w:i w:val="false"/>
          <w:color w:val="000000"/>
          <w:sz w:val="28"/>
        </w:rPr>
        <w:t>
      1) 20-бап мынадай редакцияда жазылсын:</w:t>
      </w:r>
      <w:r>
        <w:br/>
      </w:r>
      <w:r>
        <w:rPr>
          <w:rFonts w:ascii="Times New Roman"/>
          <w:b w:val="false"/>
          <w:i w:val="false"/>
          <w:color w:val="000000"/>
          <w:sz w:val="28"/>
        </w:rPr>
        <w:t>
      «20-бап. Ипотеканы өткізу негізі және жолдары</w:t>
      </w:r>
      <w:r>
        <w:br/>
      </w:r>
      <w:r>
        <w:rPr>
          <w:rFonts w:ascii="Times New Roman"/>
          <w:b w:val="false"/>
          <w:i w:val="false"/>
          <w:color w:val="000000"/>
          <w:sz w:val="28"/>
        </w:rPr>
        <w:t>
      1. Борышкер өзі жауап беретін ипотекамен қамтамасыз етілген міндеттемені орындамаған жағдайда кепіл ұстаушының талаптарын қанағаттандыру үшін кепілге берілген мүліктен ақы өндіріліп алынуы мүмкін.</w:t>
      </w:r>
      <w:r>
        <w:br/>
      </w:r>
      <w:r>
        <w:rPr>
          <w:rFonts w:ascii="Times New Roman"/>
          <w:b w:val="false"/>
          <w:i w:val="false"/>
          <w:color w:val="000000"/>
          <w:sz w:val="28"/>
        </w:rPr>
        <w:t>
      2. Кепіл ұстаушы өз талаптарын:</w:t>
      </w:r>
      <w:r>
        <w:br/>
      </w:r>
      <w:r>
        <w:rPr>
          <w:rFonts w:ascii="Times New Roman"/>
          <w:b w:val="false"/>
          <w:i w:val="false"/>
          <w:color w:val="000000"/>
          <w:sz w:val="28"/>
        </w:rPr>
        <w:t>
      1) ипотеканы сот тәртібімен өткізу;</w:t>
      </w:r>
      <w:r>
        <w:br/>
      </w:r>
      <w:r>
        <w:rPr>
          <w:rFonts w:ascii="Times New Roman"/>
          <w:b w:val="false"/>
          <w:i w:val="false"/>
          <w:color w:val="000000"/>
          <w:sz w:val="28"/>
        </w:rPr>
        <w:t>
      2) егер бұл заңнамалық актілерде не ипотека шартында немесе тараптардың кейінгі келісімінде көзделген болса, ипотеканы соттан тыс тәртіппен өткізу;</w:t>
      </w:r>
      <w:r>
        <w:br/>
      </w:r>
      <w:r>
        <w:rPr>
          <w:rFonts w:ascii="Times New Roman"/>
          <w:b w:val="false"/>
          <w:i w:val="false"/>
          <w:color w:val="000000"/>
          <w:sz w:val="28"/>
        </w:rPr>
        <w:t>
      3) осы Заңның 32-бабына сәйкес сауда-саттық өткізілген жоқ деп жарияланған жағдайда, кепілге берілген мүлікті өз меншігіне айналдыру арқылы қанағаттандыруға құқылы.».</w:t>
      </w:r>
      <w:r>
        <w:br/>
      </w:r>
      <w:r>
        <w:rPr>
          <w:rFonts w:ascii="Times New Roman"/>
          <w:b w:val="false"/>
          <w:i w:val="false"/>
          <w:color w:val="000000"/>
          <w:sz w:val="28"/>
        </w:rPr>
        <w:t>
      4.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w:t>
      </w:r>
      <w:r>
        <w:br/>
      </w:r>
      <w:r>
        <w:rPr>
          <w:rFonts w:ascii="Times New Roman"/>
          <w:b w:val="false"/>
          <w:i w:val="false"/>
          <w:color w:val="000000"/>
          <w:sz w:val="28"/>
        </w:rPr>
        <w:t>
      1) 17-баптың 3-тармағы мынадай редакцияда жазылсын:</w:t>
      </w:r>
      <w:r>
        <w:br/>
      </w:r>
      <w:r>
        <w:rPr>
          <w:rFonts w:ascii="Times New Roman"/>
          <w:b w:val="false"/>
          <w:i w:val="false"/>
          <w:color w:val="000000"/>
          <w:sz w:val="28"/>
        </w:rPr>
        <w:t>
      «3. Нақты жылжымайтын мүлік объектісі бойынша ақпарат және жеке немесе заңды тұлғаның тіркеу органы растаған өзіндегі жылжымайтын мүлік объектілеріне құқықтары туралы жинақталған деректер құқық иесінің (уәкілетті өкілдің) сұрау салуы және:</w:t>
      </w:r>
      <w:r>
        <w:br/>
      </w:r>
      <w:r>
        <w:rPr>
          <w:rFonts w:ascii="Times New Roman"/>
          <w:b w:val="false"/>
          <w:i w:val="false"/>
          <w:color w:val="000000"/>
          <w:sz w:val="28"/>
        </w:rPr>
        <w:t>
      1) адвокаттардың;</w:t>
      </w:r>
      <w:r>
        <w:br/>
      </w:r>
      <w:r>
        <w:rPr>
          <w:rFonts w:ascii="Times New Roman"/>
          <w:b w:val="false"/>
          <w:i w:val="false"/>
          <w:color w:val="000000"/>
          <w:sz w:val="28"/>
        </w:rPr>
        <w:t>
      2) Қазақстан Республикасының заңнамасында белгіленген олардың құзыретіне сәйкес іс жүргізіліп жатқан қылмыстық, азаматтық, әкімшілік істер бойынша құқық қорғау, сот органдарының, сот орындаушыларының;</w:t>
      </w:r>
      <w:r>
        <w:br/>
      </w:r>
      <w:r>
        <w:rPr>
          <w:rFonts w:ascii="Times New Roman"/>
          <w:b w:val="false"/>
          <w:i w:val="false"/>
          <w:color w:val="000000"/>
          <w:sz w:val="28"/>
        </w:rPr>
        <w:t>
      3) Қазақстан Республикасының заңнамасында белгіленген олардың құзыретіне сәйкес салық органдарының және басқа да мемлекеттік органдардың;</w:t>
      </w:r>
      <w:r>
        <w:br/>
      </w:r>
      <w:r>
        <w:rPr>
          <w:rFonts w:ascii="Times New Roman"/>
          <w:b w:val="false"/>
          <w:i w:val="false"/>
          <w:color w:val="000000"/>
          <w:sz w:val="28"/>
        </w:rPr>
        <w:t>
      4) нотариустардың, мұрагерлердің;</w:t>
      </w:r>
      <w:r>
        <w:br/>
      </w:r>
      <w:r>
        <w:rPr>
          <w:rFonts w:ascii="Times New Roman"/>
          <w:b w:val="false"/>
          <w:i w:val="false"/>
          <w:color w:val="000000"/>
          <w:sz w:val="28"/>
        </w:rPr>
        <w:t>
      5) сырттай байқау әкімшілерінің, банкроттық рәсімдеріндегі конкурстық және оңалтушы басқарушылардың, мәжбүрлеп таратылатын заңды тұлғаның тарату комиссиясының (таратушының);</w:t>
      </w:r>
      <w:r>
        <w:br/>
      </w:r>
      <w:r>
        <w:rPr>
          <w:rFonts w:ascii="Times New Roman"/>
          <w:b w:val="false"/>
          <w:i w:val="false"/>
          <w:color w:val="000000"/>
          <w:sz w:val="28"/>
        </w:rPr>
        <w:t>
      6) қорғаншы және қамқоршы органдардың;</w:t>
      </w:r>
      <w:r>
        <w:br/>
      </w:r>
      <w:r>
        <w:rPr>
          <w:rFonts w:ascii="Times New Roman"/>
          <w:b w:val="false"/>
          <w:i w:val="false"/>
          <w:color w:val="000000"/>
          <w:sz w:val="28"/>
        </w:rPr>
        <w:t>
      7) құқық иесінің келісімімен өзге адамдардың дәлелді сұрау салулары бойынша беріледі.»;</w:t>
      </w:r>
      <w:r>
        <w:br/>
      </w:r>
      <w:r>
        <w:rPr>
          <w:rFonts w:ascii="Times New Roman"/>
          <w:b w:val="false"/>
          <w:i w:val="false"/>
          <w:color w:val="000000"/>
          <w:sz w:val="28"/>
        </w:rPr>
        <w:t>
      2) 20-бап мынадай мазмұндағы 1-1-тармақпен толықтырылсын:</w:t>
      </w:r>
      <w:r>
        <w:br/>
      </w:r>
      <w:r>
        <w:rPr>
          <w:rFonts w:ascii="Times New Roman"/>
          <w:b w:val="false"/>
          <w:i w:val="false"/>
          <w:color w:val="000000"/>
          <w:sz w:val="28"/>
        </w:rPr>
        <w:t>
      «1-1. Құқықтар (құқықтар ауыртпалықтары) нотариат тәртібімен куәландырылған мәміле негізінде туындаған жағдайда, жылжымайтын мүлікке құқықтарды (құқықтар ауыртпалықтарын) электрондық тіркеу жүзеге асырылады.»;</w:t>
      </w:r>
      <w:r>
        <w:br/>
      </w:r>
      <w:r>
        <w:rPr>
          <w:rFonts w:ascii="Times New Roman"/>
          <w:b w:val="false"/>
          <w:i w:val="false"/>
          <w:color w:val="000000"/>
          <w:sz w:val="28"/>
        </w:rPr>
        <w:t>
      3) 22-баптың 1-тармағы мынадай редакцияда жазылсын:</w:t>
      </w:r>
      <w:r>
        <w:br/>
      </w:r>
      <w:r>
        <w:rPr>
          <w:rFonts w:ascii="Times New Roman"/>
          <w:b w:val="false"/>
          <w:i w:val="false"/>
          <w:color w:val="000000"/>
          <w:sz w:val="28"/>
        </w:rPr>
        <w:t>
      «1. Жылжымайтын мүлікке құқықтарды электрондық тіркеу мәмілеге қатысушылардың өтінішінсіз жүзеге асырылады.».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