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1696" w14:textId="1531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инфекциялық ауруларға қарсы күрес саласындағы ынтымақтастығы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4 қазандағы № 1053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28 қыркүйекте Ялта қаласында жасалған Еуразиялық экономикалық қоғамдастыққа мүше мемлекеттердің инфекциялық ауруларға қарсы күрес саласындағы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4 қазандағы</w:t>
      </w:r>
      <w:r>
        <w:br/>
      </w:r>
      <w:r>
        <w:rPr>
          <w:rFonts w:ascii="Times New Roman"/>
          <w:b w:val="false"/>
          <w:i w:val="false"/>
          <w:color w:val="000000"/>
          <w:sz w:val="28"/>
        </w:rPr>
        <w:t xml:space="preserve">
№ 1053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Еуразиялық экономикалық қоғамдастыққа мүше</w:t>
      </w:r>
      <w:r>
        <w:br/>
      </w:r>
      <w:r>
        <w:rPr>
          <w:rFonts w:ascii="Times New Roman"/>
          <w:b/>
          <w:i w:val="false"/>
          <w:color w:val="000000"/>
        </w:rPr>
        <w:t>
мемлекеттердің инфекциялық ауруларға қарсы</w:t>
      </w:r>
      <w:r>
        <w:br/>
      </w:r>
      <w:r>
        <w:rPr>
          <w:rFonts w:ascii="Times New Roman"/>
          <w:b/>
          <w:i w:val="false"/>
          <w:color w:val="000000"/>
        </w:rPr>
        <w:t>
күрес саласындағы ынтымақтастығы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(бұдан әрі - ЕурАзЭҚ) мүше мемлекеттердің үкіметтері</w:t>
      </w:r>
      <w:r>
        <w:br/>
      </w:r>
      <w:r>
        <w:rPr>
          <w:rFonts w:ascii="Times New Roman"/>
          <w:b w:val="false"/>
          <w:i w:val="false"/>
          <w:color w:val="000000"/>
          <w:sz w:val="28"/>
        </w:rPr>
        <w:t>
      инфекциялық аурулардың алдын алу және оларға қарсы күрес саласындағы ынтымақтастықты дамыту мақсатында, халықтың денсаулығын сақтау саласында өзара іс-қимылды одан әрі тереңдетуге жәрдемдесе отырып,</w:t>
      </w:r>
      <w:r>
        <w:br/>
      </w:r>
      <w:r>
        <w:rPr>
          <w:rFonts w:ascii="Times New Roman"/>
          <w:b w:val="false"/>
          <w:i w:val="false"/>
          <w:color w:val="000000"/>
          <w:sz w:val="28"/>
        </w:rPr>
        <w:t>
      ЕурАзЭҚ-қа мүше мемлекеттердің инфекциялық аурулардың таралу, олардың алдын алу және оларға қарсы күрес проблемаларын шешуде күш-жігерді біріктірудің орындылығын сезіне отырып,</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 өз мемлекеттерінің заңнамасына сәйкес:</w:t>
      </w:r>
      <w:r>
        <w:br/>
      </w:r>
      <w:r>
        <w:rPr>
          <w:rFonts w:ascii="Times New Roman"/>
          <w:b w:val="false"/>
          <w:i w:val="false"/>
          <w:color w:val="000000"/>
          <w:sz w:val="28"/>
        </w:rPr>
        <w:t>
      инфекциялық аурулар деректерінің эпидемиологиялық мониторингінің стандартталған жүйесін одан әрі әзірлеу және енгізу мақсатында қосымшаға сәйкес ЕурАзЭҚ-қа мүше мемлекеттердегі инфекциялық аурулардың мониторингі бойынша үйлестіруші орталыққа (мекемеге) ұсынылуы тиіс Инфекциялық аурулар туралы мәліметтердің тізбесіне сәйкес эпидемиологиялық жағдай туралы ақпаратпен;</w:t>
      </w:r>
      <w:r>
        <w:br/>
      </w:r>
      <w:r>
        <w:rPr>
          <w:rFonts w:ascii="Times New Roman"/>
          <w:b w:val="false"/>
          <w:i w:val="false"/>
          <w:color w:val="000000"/>
          <w:sz w:val="28"/>
        </w:rPr>
        <w:t>
      Тараптар мемлекеттерінің жекелеген халықаралық шарттарына сәйкес инфекцияларды тудыратын қоздырғыштардың штаммдарымен;</w:t>
      </w:r>
      <w:r>
        <w:br/>
      </w:r>
      <w:r>
        <w:rPr>
          <w:rFonts w:ascii="Times New Roman"/>
          <w:b w:val="false"/>
          <w:i w:val="false"/>
          <w:color w:val="000000"/>
          <w:sz w:val="28"/>
        </w:rPr>
        <w:t>
      Тараптар мемлекеттері арасындағы жекелеген халықаралық шарттарға сәйкес Тараптар мемлекеттерінің мүдделі ұйымдары мен мекемелерінің мамандарымен және инфекциялық аурулардың алдын алу саласындағы біліммен өзара алмасуды жүзеге асырады.</w:t>
      </w:r>
    </w:p>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жоғары патогенді вирустан, туберкулезден, АИТВ/ЖИТС-тан, безгектен және басқа да әлеуметтік маңызды инфекциялық аурулардан пайда болған тұмаудың алдын алу және оған қарсы күрес жөніндегі бағдарламаларды, жобаларды және іс-шараларды үйлестіреді;</w:t>
      </w:r>
      <w:r>
        <w:br/>
      </w:r>
      <w:r>
        <w:rPr>
          <w:rFonts w:ascii="Times New Roman"/>
          <w:b w:val="false"/>
          <w:i w:val="false"/>
          <w:color w:val="000000"/>
          <w:sz w:val="28"/>
        </w:rPr>
        <w:t>
      инфекциялық аурулардың, оның ішінде АИТВ/ЖИТС-тың, туберкулездің алдын алу және емдеу саласындағы нормативтік құқықтық актілерді үйлестіруді жүзеге асырады.</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Тараптар мемлекеттерінің заңнамасына сәйкес ЕурАзЭҚ-қа мүше мемлекеттер азаматтарының АИТВ/ЖИТС-қа ерікті және құпия консультация алуға, тестілеуге және алдын алуға қолжетімдігін қамтамасыз етеді;</w:t>
      </w:r>
      <w:r>
        <w:br/>
      </w:r>
      <w:r>
        <w:rPr>
          <w:rFonts w:ascii="Times New Roman"/>
          <w:b w:val="false"/>
          <w:i w:val="false"/>
          <w:color w:val="000000"/>
          <w:sz w:val="28"/>
        </w:rPr>
        <w:t>
      ЕурАзЭҚ-қа мүше мемлекеттердің заңнамасына сәйкес инфекциялық аурулардың алдын алу және оларға қарсы күрес саласындағы мемлекетаралық ынтымақтастықты қолдайды;</w:t>
      </w:r>
      <w:r>
        <w:br/>
      </w:r>
      <w:r>
        <w:rPr>
          <w:rFonts w:ascii="Times New Roman"/>
          <w:b w:val="false"/>
          <w:i w:val="false"/>
          <w:color w:val="000000"/>
          <w:sz w:val="28"/>
        </w:rPr>
        <w:t>
      инфекциялық аурулардың, оның ішінде АИТВ/ЖИТС-тың және туберкулездің жаңа дәрілік препараттарын, оларды емдеудің қауіпсіз және тиімді әдістерін әзірлеуді қолдайды.</w:t>
      </w:r>
    </w:p>
    <w:bookmarkStart w:name="z9"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ЕурАзЭҚ-қа мүше мемлекеттердің шекара маңы аумақтарының безгек бойынша эндемиялық аудандарында кешенді эпидемияға қарсы келісілген кешенді іс-шараларды жүзеге асырады;</w:t>
      </w:r>
      <w:r>
        <w:br/>
      </w:r>
      <w:r>
        <w:rPr>
          <w:rFonts w:ascii="Times New Roman"/>
          <w:b w:val="false"/>
          <w:i w:val="false"/>
          <w:color w:val="000000"/>
          <w:sz w:val="28"/>
        </w:rPr>
        <w:t>
      безгектің алдын алу және оны емдеу бойынша жаңа қауіпсіз және тиімді дәрілік препараттарды әзірлеуді қолдайды.</w:t>
      </w:r>
    </w:p>
    <w:bookmarkStart w:name="z10"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ЕурАзЭҚ-қа мүше мемлекеттердің аумағында жоғары патогенді вирустан пайда болған тұмаудың таралуының мониторинг жүйелерін жетілдіру бойынша шаралар қабылдайды;</w:t>
      </w:r>
      <w:r>
        <w:br/>
      </w:r>
      <w:r>
        <w:rPr>
          <w:rFonts w:ascii="Times New Roman"/>
          <w:b w:val="false"/>
          <w:i w:val="false"/>
          <w:color w:val="000000"/>
          <w:sz w:val="28"/>
        </w:rPr>
        <w:t>
      халықты қажетті көлемде иммундау үшін жаңа буындағы вакциналарды қоса алғанда, тұмауға қарсы вакциналарды зерттеу, әзірлеу және өндіру саласындағы бірлескен күш-жігерін өрістетеді;</w:t>
      </w:r>
      <w:r>
        <w:br/>
      </w:r>
      <w:r>
        <w:rPr>
          <w:rFonts w:ascii="Times New Roman"/>
          <w:b w:val="false"/>
          <w:i w:val="false"/>
          <w:color w:val="000000"/>
          <w:sz w:val="28"/>
        </w:rPr>
        <w:t>
      жоғары патогенді вирустан пайда болған тұмауға қарсы іс-қимыл және тұмау пандемиясының пайда болуы тәуекелін азайту мақсатында ЕурАзЭҚ-қа мүше мемлекеттердің уәкілетті органдарының үйлестірілген іс-қимылын қамтамасыз етеді.</w:t>
      </w:r>
    </w:p>
    <w:bookmarkStart w:name="z11"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 төмендегідей жұмыстарды үйлестіруге жауапты орталық (мекеме) ретінде:</w:t>
      </w:r>
      <w:r>
        <w:br/>
      </w:r>
      <w:r>
        <w:rPr>
          <w:rFonts w:ascii="Times New Roman"/>
          <w:b w:val="false"/>
          <w:i w:val="false"/>
          <w:color w:val="000000"/>
          <w:sz w:val="28"/>
        </w:rPr>
        <w:t>
      ЕурАзЭҚ-қа мүше мемлекеттерде тұмау вирустарын зерделеу және диагностикалау бойынша «Вектор» вирусология және биотехнология мемлекеттік ғылыми орталығы» Федералдық бюджеттік ғылыми мекемесін (Ресей Федерациясы, Новосибирск облысы, Кольцово р.п.);</w:t>
      </w:r>
      <w:r>
        <w:br/>
      </w:r>
      <w:r>
        <w:rPr>
          <w:rFonts w:ascii="Times New Roman"/>
          <w:b w:val="false"/>
          <w:i w:val="false"/>
          <w:color w:val="000000"/>
          <w:sz w:val="28"/>
        </w:rPr>
        <w:t>
      ЕурАзЭҚ-қа мүше мемлекеттерде тұмаумен сырқаттанушылықтың бірыңғай мониторингін жүзеге асыру бойынша - Ресей Федерациясы Денсаулық сақтау министрлігінің «Д.И. Ивановский вирусология ғылыми-зерттеу институты» федералдық мемлекеттік бюджеттік мекемесі (Ресей Федерациясы, Мәскеу қаласы) мен Ресей Федерациясы Денсаулық сақтау министрлігінің «Тұмауды ғылыми-зерттеу институты» федеральдық мемлекеттік бюджеттік мекемесін (Ресей Федерациясы, Санкт-Петербург қаласы) айқындайды.</w:t>
      </w:r>
      <w:r>
        <w:br/>
      </w:r>
      <w:r>
        <w:rPr>
          <w:rFonts w:ascii="Times New Roman"/>
          <w:b w:val="false"/>
          <w:i w:val="false"/>
          <w:color w:val="000000"/>
          <w:sz w:val="28"/>
        </w:rPr>
        <w:t>
      Тараптар тұмаумен сырқаттанушылықтың мониторингі бойынша ұлттық орталықтарды (мекемелерді) айқындайды.</w:t>
      </w:r>
    </w:p>
    <w:bookmarkStart w:name="z12"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 ЕурАзЭҚ-қа мүше мемлекеттерде безгекті эпидемиологиялық қадағалау, алдын алу, диагностикалау және емдеу мәселелері жөніндегі кадрларды даярлау және қайта даярлау бойынша үйлестіруші орталық (мекеме) ретінде ЕурАзЭҚ-қа мүше мемлекеттердің тиісті бейіндегі институттарымен (орталықтарымен) өзара әрекет ететін Ресей Федерациясы Денсаулық сақтау министрлігінің И.М. Сеченов атындағы Бірінші Мәскеу мемлекеттік медицина университеті (Ресей Федерациясы, Мәскеу қаласы) жоғары кәсіптік білім беретін мемлекеттік бюджеттік білім беру мекемесін айқындайды.</w:t>
      </w:r>
    </w:p>
    <w:bookmarkStart w:name="z13"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эпидемиологиялық жағдай шиеленіскен кезде төтенше жағдайларға ден қою бойынша халықаралық ынтымақтастық шеңберінде келісілген іс-қимылдар арқылы ұжымдық ден қоюды жүзеге асырады;</w:t>
      </w:r>
      <w:r>
        <w:br/>
      </w:r>
      <w:r>
        <w:rPr>
          <w:rFonts w:ascii="Times New Roman"/>
          <w:b w:val="false"/>
          <w:i w:val="false"/>
          <w:color w:val="000000"/>
          <w:sz w:val="28"/>
        </w:rPr>
        <w:t>
      ЕурАзЭҚ-қа мүше мемлекеттерде қолданыстағы эпидемияға қарсы мобильді құрылымдарды жаңғыртуға және жаңасын құруға, сондай-ақ олардың қызметін нормативтік-құқықтық реттеуге ықпал етеді;</w:t>
      </w:r>
      <w:r>
        <w:br/>
      </w:r>
      <w:r>
        <w:rPr>
          <w:rFonts w:ascii="Times New Roman"/>
          <w:b w:val="false"/>
          <w:i w:val="false"/>
          <w:color w:val="000000"/>
          <w:sz w:val="28"/>
        </w:rPr>
        <w:t>
      халықаралық маңызы бар эпидемиологиялық жағдайдың динамикасын есепке ала отырып, төтенше жағдайларға қарсы іс-қимыл стратегиясы мен тактикасын әзірлеуге қатысады;</w:t>
      </w:r>
      <w:r>
        <w:br/>
      </w:r>
      <w:r>
        <w:rPr>
          <w:rFonts w:ascii="Times New Roman"/>
          <w:b w:val="false"/>
          <w:i w:val="false"/>
          <w:color w:val="000000"/>
          <w:sz w:val="28"/>
        </w:rPr>
        <w:t>
      қазіргі заманғы ұйымдастыру, ақпараттық-талдау, болжау-модельдеу, диагностикалау, профилактикалық, емдік, кадрлық және өндірістік технологияларды енгізу негізінде төтенше жағдайларды қадағалау мен бақылаудың әдіснамасын жетілдіреді.</w:t>
      </w:r>
    </w:p>
    <w:bookmarkStart w:name="z14"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Тараптар төмендегідей жұмыстарды үйлестіруге жауапты мынадай орталықтарды (мекемелерді) айқындайды:</w:t>
      </w:r>
      <w:r>
        <w:br/>
      </w:r>
      <w:r>
        <w:rPr>
          <w:rFonts w:ascii="Times New Roman"/>
          <w:b w:val="false"/>
          <w:i w:val="false"/>
          <w:color w:val="000000"/>
          <w:sz w:val="28"/>
        </w:rPr>
        <w:t>
      ЕурАзЭҚ-қа мүше мемлекеттерде эпидемиялық жағдай шиеленіскен кезде ұжымдық ден қою проблемалары бойынша - Тұтынушылар құқықтары мен адамның салауаттылығын қорғау саласындағы қадағалау жөніндегі Федералдық қызметінің «Микроб» «Ресей ғылыми-зерттеу обаға қарсы институты» Федералдық денсаулық сақтау қазыналық мекемесін (Ресей Федерациясы, Саратов қаласы);</w:t>
      </w:r>
      <w:r>
        <w:br/>
      </w:r>
      <w:r>
        <w:rPr>
          <w:rFonts w:ascii="Times New Roman"/>
          <w:b w:val="false"/>
          <w:i w:val="false"/>
          <w:color w:val="000000"/>
          <w:sz w:val="28"/>
        </w:rPr>
        <w:t>
      ЕурАзЭҚ-қа мүше мемлекеттерде инфекциялық аурулар мониторингі бойынша - Тұтынушылар құқықтары мен адамның салауаттылығын қорғау саласындағы қадағалау жөніндегі Федералдық қызметінің «Гигиена және эпидемиология Федералдық орталығы» федералдық бюджеттік денсаулық сақтау мекемесін (Ресей Федерациясы, Мәскеу қаласы);</w:t>
      </w:r>
      <w:r>
        <w:br/>
      </w:r>
      <w:r>
        <w:rPr>
          <w:rFonts w:ascii="Times New Roman"/>
          <w:b w:val="false"/>
          <w:i w:val="false"/>
          <w:color w:val="000000"/>
          <w:sz w:val="28"/>
        </w:rPr>
        <w:t>
      ЕурАзЭҚ-қа мүше мемлекеттерде инфекциялық патология саласында консультативтік және практикалық көмекті жүзеге асыру үшін мекемелер мен сарапшы мамандардың тізілімін жүргізу бойынша - Денсаулық сақтау министрлігінің «Эпидемиология және микробиология республикалық ғылыми-практикалық орталығы» мемлекеттік мекемесін (Беларусь Республикасы, Минск қаласы) айқындайды.</w:t>
      </w:r>
      <w:r>
        <w:br/>
      </w:r>
      <w:r>
        <w:rPr>
          <w:rFonts w:ascii="Times New Roman"/>
          <w:b w:val="false"/>
          <w:i w:val="false"/>
          <w:color w:val="000000"/>
          <w:sz w:val="28"/>
        </w:rPr>
        <w:t>
      Тараптар тоқсан сайын, есепті тоқсаннан кейінгі айдың 20-шы күніне дейін Тұтынушылар құқықтары мен адамның салауаттылығын қорғау саласындағы қадағалау жөніндегі Федералдық қызметінің «Гигиена және эпидемиология Федералдық орталығы» федералдық бюджеттік денсаулық сақтау мекемесіне (Ресей Федерациясы, Мәскеу қаласы) осы Келісімге қосымшаға сәйкес ақпарат жолдайды.</w:t>
      </w:r>
    </w:p>
    <w:bookmarkStart w:name="z15"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келіссөздер және консультациялар жүргізу жолымен шешіледі.</w:t>
      </w:r>
      <w:r>
        <w:br/>
      </w:r>
      <w:r>
        <w:rPr>
          <w:rFonts w:ascii="Times New Roman"/>
          <w:b w:val="false"/>
          <w:i w:val="false"/>
          <w:color w:val="000000"/>
          <w:sz w:val="28"/>
        </w:rPr>
        <w:t>
      Егер Тараптардың бірі екінші Тарапқа жолдаған консультациялар және келіссөздер жүргізу туралы ресми жазбаша өтініші келіп түскен күнінен бастап алты ай ішінде Тараптар консультациялар және келіссөздер арқылы дауды реттемесе, онда дау Тараптары арасында оны шешудің тәсіліне қатысты өзге де уағдаластықтар болмаған кезде, Тараптардың кез келгені бұл дауды қарау үшін Еуразиялық экономикалық қоғамдастықтың Сотына бере алады.</w:t>
      </w:r>
    </w:p>
    <w:bookmarkStart w:name="z16"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 өз мемлекеті қатысушысы болып табылатын басқа да халықаралық шарттардан туындайтын Тараптардың әрқайсысының құқықтары мен міндеттемелерін қозғамайды.</w:t>
      </w:r>
    </w:p>
    <w:bookmarkStart w:name="z17"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Тараптардың уағдаластығы бойынша осы Келісімге тиісті хаттамалармен ресімделетін өзгерістер енгізілуі мүмкін.</w:t>
      </w:r>
    </w:p>
    <w:bookmarkStart w:name="z18"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депозитарий алған күннен бастап күшіне енеді.</w:t>
      </w:r>
    </w:p>
    <w:bookmarkStart w:name="z19"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Келісім оған ЕурАзЭҚ-қа мүше болған басқа мемлекеттер қосылуы үшін ашық.</w:t>
      </w:r>
      <w:r>
        <w:br/>
      </w:r>
      <w:r>
        <w:rPr>
          <w:rFonts w:ascii="Times New Roman"/>
          <w:b w:val="false"/>
          <w:i w:val="false"/>
          <w:color w:val="000000"/>
          <w:sz w:val="28"/>
        </w:rPr>
        <w:t>
      Қосылу туралы құжаттар депозитарийге сақтауға тапсырылады. Қосылатын мемлекет үшін осы Келісім қосылу туралы құжатты депозитарий алған күнінен бастап күшіне енеді.</w:t>
      </w:r>
    </w:p>
    <w:bookmarkStart w:name="z20"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Әрбір Тарап депозитарийге жазбаша хабарлай отырып, осы Келісімнен шыға алады. Осы Келісімнің қолданысы депозитарий тиісті хабарламаны алған күнінен бастап алты ай еткен соң кейін осындай Тарапқа қатысты тоқтатылады.</w:t>
      </w:r>
      <w:r>
        <w:br/>
      </w:r>
      <w:r>
        <w:rPr>
          <w:rFonts w:ascii="Times New Roman"/>
          <w:b w:val="false"/>
          <w:i w:val="false"/>
          <w:color w:val="000000"/>
          <w:sz w:val="28"/>
        </w:rPr>
        <w:t>
      20 жылғы «___» ___________ _____________ қаласында орыс тілінде бір данада жасалды. Осы Келісімнің түпнұсқа данасы Еуразиялық экономикалық қоғамдастықтың Интеграция комитетінде сақталады, ол осы Келісімнің депозитарий бола отырып, Тараптарға оның расталған көшірмесін жолдайды.</w:t>
      </w:r>
    </w:p>
    <w:p>
      <w:pPr>
        <w:spacing w:after="0"/>
        <w:ind w:left="0"/>
        <w:jc w:val="both"/>
      </w:pPr>
      <w:r>
        <w:rPr>
          <w:rFonts w:ascii="Times New Roman"/>
          <w:b w:val="false"/>
          <w:i/>
          <w:color w:val="000000"/>
          <w:sz w:val="28"/>
        </w:rPr>
        <w:t>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