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5ed5" w14:textId="3c15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интеграция мәселелері жөніндегі үйлестіру кеңесін құру туралы" Қазақстан Республикасы Үкіметінің 2013 жылғы 13 наурыздағы № 232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қазандағы № 1100 қаулысы. Күші жойылды - Қазақстан Республикасы Үкіметінің 2017 жылғы 17 ақпандағы № 77 қаулысымен.</w:t>
      </w:r>
    </w:p>
    <w:p>
      <w:pPr>
        <w:spacing w:after="0"/>
        <w:ind w:left="0"/>
        <w:jc w:val="both"/>
      </w:pPr>
      <w:r>
        <w:rPr>
          <w:rFonts w:ascii="Times New Roman"/>
          <w:b w:val="false"/>
          <w:i w:val="false"/>
          <w:color w:val="ff0000"/>
          <w:sz w:val="28"/>
        </w:rPr>
        <w:t xml:space="preserve">
      Ескерту. Күші жойылды – ҚР Үкіметінің 17.02.2017 </w:t>
      </w:r>
      <w:r>
        <w:rPr>
          <w:rFonts w:ascii="Times New Roman"/>
          <w:b w:val="false"/>
          <w:i w:val="false"/>
          <w:color w:val="ff0000"/>
          <w:sz w:val="28"/>
        </w:rPr>
        <w:t>№ 77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"Экономикалық интеграция мәселелері жөніндегі үйлестіру кеңесін құру туралы" Қазақстан Республикасы Үкіметінің 2013 жылғы 13 наурыздағы № 232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құрылған Экономикалық интеграция мәселелері жөніндегі үйлестіру кеңесінің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2"/>
    <w:tbl>
      <w:tblPr>
        <w:tblW w:w="0" w:type="auto"/>
        <w:tblCellSpacing w:w="0" w:type="auto"/>
        <w:tblBorders>
          <w:top w:val="none"/>
          <w:left w:val="none"/>
          <w:bottom w:val="none"/>
          <w:right w:val="none"/>
          <w:insideH w:val="none"/>
          <w:insideV w:val="none"/>
        </w:tblBorders>
      </w:tblPr>
      <w:tblGrid>
        <w:gridCol w:w="1705"/>
        <w:gridCol w:w="2415"/>
        <w:gridCol w:w="8180"/>
      </w:tblGrid>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w:t>
            </w:r>
            <w:r>
              <w:br/>
            </w:r>
            <w:r>
              <w:rPr>
                <w:rFonts w:ascii="Times New Roman"/>
                <w:b w:val="false"/>
                <w:i w:val="false"/>
                <w:color w:val="000000"/>
                <w:sz w:val="20"/>
              </w:rPr>
              <w:t>
Мұрат Абдуламитұлы</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w:t>
            </w:r>
          </w:p>
        </w:tc>
      </w:tr>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Жұманғарин</w:t>
            </w:r>
            <w:r>
              <w:br/>
            </w:r>
            <w:r>
              <w:rPr>
                <w:rFonts w:ascii="Times New Roman"/>
                <w:b w:val="false"/>
                <w:i w:val="false"/>
                <w:color w:val="000000"/>
                <w:sz w:val="20"/>
              </w:rPr>
              <w:t>
Серік Мақашұлы</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Өңірлік даму вице-министрі</w:t>
            </w:r>
          </w:p>
        </w:tc>
      </w:tr>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Мұхамеджанов</w:t>
            </w:r>
            <w:r>
              <w:br/>
            </w:r>
            <w:r>
              <w:rPr>
                <w:rFonts w:ascii="Times New Roman"/>
                <w:b w:val="false"/>
                <w:i w:val="false"/>
                <w:color w:val="000000"/>
                <w:sz w:val="20"/>
              </w:rPr>
              <w:t>
Бектас Ғафурұлы</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 қорғау вице-министрі</w:t>
            </w:r>
          </w:p>
        </w:tc>
      </w:tr>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w:t>
            </w:r>
            <w:r>
              <w:br/>
            </w:r>
            <w:r>
              <w:rPr>
                <w:rFonts w:ascii="Times New Roman"/>
                <w:b w:val="false"/>
                <w:i w:val="false"/>
                <w:color w:val="000000"/>
                <w:sz w:val="20"/>
              </w:rPr>
              <w:t>
Марат Еркінұлы</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w:t>
            </w:r>
          </w:p>
        </w:tc>
      </w:tr>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Шәйжүнісов</w:t>
            </w:r>
            <w:r>
              <w:br/>
            </w:r>
            <w:r>
              <w:rPr>
                <w:rFonts w:ascii="Times New Roman"/>
                <w:b w:val="false"/>
                <w:i w:val="false"/>
                <w:color w:val="000000"/>
                <w:sz w:val="20"/>
              </w:rPr>
              <w:t>
Аллен Сержанұлы</w:t>
            </w:r>
          </w:p>
        </w:tc>
        <w:tc>
          <w:tcPr>
            <w:tcW w:w="2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 төрағасының орынбасары;</w:t>
            </w:r>
          </w:p>
        </w:tc>
      </w:tr>
    </w:tbl>
    <w:p>
      <w:pPr>
        <w:spacing w:after="0"/>
        <w:ind w:left="0"/>
        <w:jc w:val="left"/>
      </w:pP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мына:</w:t>
      </w:r>
    </w:p>
    <w:bookmarkEnd w:id="3"/>
    <w:tbl>
      <w:tblPr>
        <w:tblW w:w="0" w:type="auto"/>
        <w:tblCellSpacing w:w="0" w:type="auto"/>
        <w:tblBorders>
          <w:top w:val="none"/>
          <w:left w:val="none"/>
          <w:bottom w:val="none"/>
          <w:right w:val="none"/>
          <w:insideH w:val="none"/>
          <w:insideV w:val="none"/>
        </w:tblBorders>
      </w:tblPr>
      <w:tblGrid>
        <w:gridCol w:w="1750"/>
        <w:gridCol w:w="1966"/>
        <w:gridCol w:w="8584"/>
      </w:tblGrid>
      <w:tr>
        <w:trPr>
          <w:trHeight w:val="30" w:hRule="atLeast"/>
        </w:trPr>
        <w:tc>
          <w:tcPr>
            <w:tcW w:w="1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w:t>
            </w:r>
            <w:r>
              <w:br/>
            </w:r>
            <w:r>
              <w:rPr>
                <w:rFonts w:ascii="Times New Roman"/>
                <w:b w:val="false"/>
                <w:i w:val="false"/>
                <w:color w:val="000000"/>
                <w:sz w:val="20"/>
              </w:rPr>
              <w:t>
Тимур Мекешұлы</w:t>
            </w:r>
          </w:p>
        </w:tc>
        <w:tc>
          <w:tcPr>
            <w:tcW w:w="1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вице-министрінің міндетін атқарушы, төрағаның орынбасары;</w:t>
            </w:r>
          </w:p>
        </w:tc>
      </w:tr>
      <w:tr>
        <w:trPr>
          <w:trHeight w:val="30" w:hRule="atLeast"/>
        </w:trPr>
        <w:tc>
          <w:tcPr>
            <w:tcW w:w="1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Жошыбаев</w:t>
            </w:r>
            <w:r>
              <w:br/>
            </w:r>
            <w:r>
              <w:rPr>
                <w:rFonts w:ascii="Times New Roman"/>
                <w:b w:val="false"/>
                <w:i w:val="false"/>
                <w:color w:val="000000"/>
                <w:sz w:val="20"/>
              </w:rPr>
              <w:t>
Рәпіл Сейітханұлы</w:t>
            </w:r>
          </w:p>
        </w:tc>
        <w:tc>
          <w:tcPr>
            <w:tcW w:w="1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жауапты хатшысы"</w:t>
            </w:r>
          </w:p>
        </w:tc>
      </w:tr>
    </w:tbl>
    <w:p>
      <w:pPr>
        <w:spacing w:after="0"/>
        <w:ind w:left="0"/>
        <w:jc w:val="left"/>
      </w:pP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деген жолдар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2051"/>
        <w:gridCol w:w="2304"/>
        <w:gridCol w:w="7945"/>
      </w:tblGrid>
      <w:tr>
        <w:trPr>
          <w:trHeight w:val="30" w:hRule="atLeast"/>
        </w:trPr>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w:t>
            </w:r>
            <w:r>
              <w:br/>
            </w:r>
            <w:r>
              <w:rPr>
                <w:rFonts w:ascii="Times New Roman"/>
                <w:b w:val="false"/>
                <w:i w:val="false"/>
                <w:color w:val="000000"/>
                <w:sz w:val="20"/>
              </w:rPr>
              <w:t>
Тимур Мекешұлы</w:t>
            </w:r>
          </w:p>
        </w:tc>
        <w:tc>
          <w:tcPr>
            <w:tcW w:w="2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 және бюджеттік жоспарлау вице-министрі, төрағаның орынбасары</w:t>
            </w:r>
          </w:p>
        </w:tc>
      </w:tr>
      <w:tr>
        <w:trPr>
          <w:trHeight w:val="30" w:hRule="atLeast"/>
        </w:trPr>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Жошыбаев</w:t>
            </w:r>
            <w:r>
              <w:br/>
            </w:r>
            <w:r>
              <w:rPr>
                <w:rFonts w:ascii="Times New Roman"/>
                <w:b w:val="false"/>
                <w:i w:val="false"/>
                <w:color w:val="000000"/>
                <w:sz w:val="20"/>
              </w:rPr>
              <w:t>
Рәпіл Сейітханұлы</w:t>
            </w:r>
          </w:p>
        </w:tc>
        <w:tc>
          <w:tcPr>
            <w:tcW w:w="2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бірінші орынбасары";</w:t>
            </w:r>
          </w:p>
        </w:tc>
      </w:tr>
    </w:tbl>
    <w:p>
      <w:pPr>
        <w:spacing w:after="0"/>
        <w:ind w:left="0"/>
        <w:jc w:val="left"/>
      </w:pP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көрсетілген құрамнан Марлен Нұрахметұлы Ысқақов, Мүслім Тайырұлы Өмірияв, Саят Болатұлы Шаяхметов, Мұрат Ескелдіұлы Омаров шығарылсын;</w:t>
      </w:r>
    </w:p>
    <w:bookmarkEnd w:id="5"/>
    <w:bookmarkStart w:name="z5" w:id="6"/>
    <w:p>
      <w:pPr>
        <w:spacing w:after="0"/>
        <w:ind w:left="0"/>
        <w:jc w:val="both"/>
      </w:pPr>
      <w:r>
        <w:rPr>
          <w:rFonts w:ascii="Times New Roman"/>
          <w:b w:val="false"/>
          <w:i w:val="false"/>
          <w:color w:val="000000"/>
          <w:sz w:val="28"/>
        </w:rPr>
        <w:t xml:space="preserve">
      2) көрсетілген қаулымен бекітілген Экономикалық интеграция мәселелері жөніндегі үйлестіру кеңесі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7"/>
    <w:p>
      <w:pPr>
        <w:spacing w:after="0"/>
        <w:ind w:left="0"/>
        <w:jc w:val="both"/>
      </w:pPr>
      <w:r>
        <w:rPr>
          <w:rFonts w:ascii="Times New Roman"/>
          <w:b w:val="false"/>
          <w:i w:val="false"/>
          <w:color w:val="000000"/>
          <w:sz w:val="28"/>
        </w:rPr>
        <w:t>
      "12. Кеңес отырыстары қажеттілігіне қарай, бірақ жарты жылда кемінде бір рет өткізіледі және егер онда Кеңес мүшелерінің жалпы санының кемінде үштен екісі қатысса, заңды деп есептеледі. Кеңес отырыстарын өткізудің нәтижелері бойынша хаттама жасалады, оған міндетті түрде Кеңес төрағасы қол қояды.".</w:t>
      </w:r>
    </w:p>
    <w:bookmarkEnd w:id="7"/>
    <w:bookmarkStart w:name="z8"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