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7fa34" w14:textId="1f7fa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қорғалатын табиғи аумақтардың жерін босалқы жерге ауыстыру ережесін бекіту туралы" Қазақстан Республикасы Үкіметінің 2009 жылғы 17 ақпандағы № 172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22 қазандағы № 1129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«Ерекше қорғалатын табиғи аумақтардың жерін босалқы жерге 
</w:t>
      </w:r>
      <w:r>
        <w:rPr>
          <w:rFonts w:ascii="Times New Roman"/>
          <w:b w:val="false"/>
          <w:i w:val="false"/>
          <w:color w:val="000000"/>
          <w:sz w:val="28"/>
        </w:rPr>
        <w:t>
ауыстыру ережесін бекiту туралы» Қазақстан Республикасы Үкіметінің 2009 жылғы 17 ақпандағы № 172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Ерекше қорғалатын табиғи аумақтардың жерін босалқы жерге ауыстыру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экологиялық сараптаманың оң қорытындысы болған кезде, шаруашылық қызметтің шектеулі режимі белгіленген учаскелерді ғана, Қазақстан Республикасы Мемлекеттік жоспарлау жүйесінің құжаттарында көзделген туризм объектілерін, ерекше стратегиялық маңызы бар су шаруашылығы құрылыстарын салу және олардың жұмыс істеуі үшін, сондай-ақ Қазақстан Республикасы Мемлекеттік шекарасының объектілерін ықтимал орналастырудың басқа жолдары болмаған кезде, оларды салу, жайғастыру және күтіп-ұстау үшін Қазақстан Республикасының Үкіметі белгілеген тәртіппен босалқы жерге ауыстыру жағдайларын қоспағанда, ерекше қорғалатын табиғи аумақтардың жерін ауыстыруға жол берілмейді.»;</w:t>
      </w:r>
      <w:r>
        <w:br/>
      </w:r>
      <w:r>
        <w:rPr>
          <w:rFonts w:ascii="Times New Roman"/>
          <w:b w:val="false"/>
          <w:i w:val="false"/>
          <w:color w:val="000000"/>
          <w:sz w:val="28"/>
        </w:rPr>
        <w:t>
</w:t>
      </w:r>
      <w:r>
        <w:rPr>
          <w:rFonts w:ascii="Times New Roman"/>
          <w:b w:val="false"/>
          <w:i w:val="false"/>
          <w:color w:val="000000"/>
          <w:sz w:val="28"/>
        </w:rPr>
        <w:t>
      2-тармақтың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туризм объектісі (бұдан әрі – туризм объектісі) – туризм индустриясының объектісі, оның ішінде туристерді, көлікті, қоғамдық тамақтандыру объектілерін, ойын-сауық объектілері мен құралдарын, танымдық, сауықтыру, спорттық және басқа да мақсаттағы объектілерді орналастыру үшін қажет, құрылысы Қазақстан Республикасы Мемлекеттік жоспарлау жүйесінің құжаттарында көзделген ғимараттар мен құрылыстар жиынтығы.»;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«3. Мемлекеттік жоспарлау жүйесінің құжаттарына енгізгенге дейін айқындалған ерекше қорғалатын табиғи аумақта туризм объектісін, су шаруашылығы құрылысын, Мемлекеттік шекара объектісін ерекше қорғалатын табиғи аумақтарда орналастыру орындары ерекше қорғалатын табиғи аумақтар саласындағы уәкілетті органмен ықтимал орналастырудың басқа нұсқаларының (орындарының) болмауы тұрғысында келісіледі.»;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екінші бөлікпен толықтырылсын:</w:t>
      </w:r>
      <w:r>
        <w:br/>
      </w:r>
      <w:r>
        <w:rPr>
          <w:rFonts w:ascii="Times New Roman"/>
          <w:b w:val="false"/>
          <w:i w:val="false"/>
          <w:color w:val="000000"/>
          <w:sz w:val="28"/>
        </w:rPr>
        <w:t>
</w:t>
      </w:r>
      <w:r>
        <w:rPr>
          <w:rFonts w:ascii="Times New Roman"/>
          <w:b w:val="false"/>
          <w:i w:val="false"/>
          <w:color w:val="000000"/>
          <w:sz w:val="28"/>
        </w:rPr>
        <w:t>
      «Комиссия ұсынған туризм объектілерін, су шаруашылығы құрылысын, Мемлекеттік шекара объектісін ерекше қорғалатын табиғи аумақтардың шекараларынан тыс ықтимал орналастырудың басқа нұсқалары болған жағдайда уәкілетті орган ерекше қорғалатын табиғи аумақтардың жерін босалқы жерге ауыстырудан дәлелді бас тартуды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«8. Ерекше қорғалатын табиғи аумақтардың жерін босалқы жерге ауыстырудың бастамашылары техникалық-экономикалық негіздеме әзірленгеннен кейін қоршаған ортаны қорғау саласындағы уәкілетті орган белгілеген тәртіппен қоғамдық тыңдаулар өткізеді.»;</w:t>
      </w:r>
      <w:r>
        <w:br/>
      </w:r>
      <w:r>
        <w:rPr>
          <w:rFonts w:ascii="Times New Roman"/>
          <w:b w:val="false"/>
          <w:i w:val="false"/>
          <w:color w:val="000000"/>
          <w:sz w:val="28"/>
        </w:rPr>
        <w:t>
</w:t>
      </w:r>
      <w:r>
        <w:rPr>
          <w:rFonts w:ascii="Times New Roman"/>
          <w:b w:val="false"/>
          <w:i w:val="false"/>
          <w:color w:val="000000"/>
          <w:sz w:val="28"/>
        </w:rPr>
        <w:t>
      мынадай мазмұндағы 9, 10, 11-тармақтармен толықтырылсын;</w:t>
      </w:r>
      <w:r>
        <w:br/>
      </w:r>
      <w:r>
        <w:rPr>
          <w:rFonts w:ascii="Times New Roman"/>
          <w:b w:val="false"/>
          <w:i w:val="false"/>
          <w:color w:val="000000"/>
          <w:sz w:val="28"/>
        </w:rPr>
        <w:t>
</w:t>
      </w:r>
      <w:r>
        <w:rPr>
          <w:rFonts w:ascii="Times New Roman"/>
          <w:b w:val="false"/>
          <w:i w:val="false"/>
          <w:color w:val="000000"/>
          <w:sz w:val="28"/>
        </w:rPr>
        <w:t>
      «9. Техникалық-экономикалық негіздемені ерекше қорғалатын табиғи аумақтардың жерін босалқы жерге ауыстырудың бастамашысы бекітеді және ол уәкілетті органға келісу үшін жіберіледі.</w:t>
      </w:r>
      <w:r>
        <w:br/>
      </w:r>
      <w:r>
        <w:rPr>
          <w:rFonts w:ascii="Times New Roman"/>
          <w:b w:val="false"/>
          <w:i w:val="false"/>
          <w:color w:val="000000"/>
          <w:sz w:val="28"/>
        </w:rPr>
        <w:t>
</w:t>
      </w:r>
      <w:r>
        <w:rPr>
          <w:rFonts w:ascii="Times New Roman"/>
          <w:b w:val="false"/>
          <w:i w:val="false"/>
          <w:color w:val="000000"/>
          <w:sz w:val="28"/>
        </w:rPr>
        <w:t>
      10. Уәкілетті органмен келісілген техникалық-экономикалық негіздеме қоршаған ортаны қорғау саласындағы уәкілетті орган белгілеген тәртіппен мемлекеттік экологиялық сараптамаға жіберіледі.</w:t>
      </w:r>
      <w:r>
        <w:br/>
      </w:r>
      <w:r>
        <w:rPr>
          <w:rFonts w:ascii="Times New Roman"/>
          <w:b w:val="false"/>
          <w:i w:val="false"/>
          <w:color w:val="000000"/>
          <w:sz w:val="28"/>
        </w:rPr>
        <w:t>
</w:t>
      </w:r>
      <w:r>
        <w:rPr>
          <w:rFonts w:ascii="Times New Roman"/>
          <w:b w:val="false"/>
          <w:i w:val="false"/>
          <w:color w:val="000000"/>
          <w:sz w:val="28"/>
        </w:rPr>
        <w:t>
      11. Мемлекеттік экологиялық сараптаманың оң қорытындысын алған техникалық-экономикалық негіздеме ерекше қорғалатын табиғи аумақтардың жерін босалқы жерге ауыстыру туралы Қазақстан Республикасының Үкіметі қаулысының жобасын әзірлеуге негіз болып табылады.».</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