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2ed7" w14:textId="3202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туристік индустриясының перспективалы бағыттарын дамыту жөніндегі 2010 - 2014 жылдарға арналған бағдарламаны бекіту туралы" Қазақстан Республикасы Үкіметінің 2010 жылғы 11 қазандағы № 1048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23 қазандағы № 1139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туристік индустриясының перспективалы бағыттарын дамыту жөніндегі 2010 – 2014 жылдарға арналған бағдарламаны бекіту туралы» Қазақстан Республикасы Үкіметінің 2010 жылғы 11 қазандағы № 1048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туристік индустриясының перспективалы бағыттарын дамыту жөніндегі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 әзірлеуге және іске асыруға жауапты мемлекеттік органдағы:</w:t>
      </w:r>
      <w:r>
        <w:br/>
      </w:r>
      <w:r>
        <w:rPr>
          <w:rFonts w:ascii="Times New Roman"/>
          <w:b w:val="false"/>
          <w:i w:val="false"/>
          <w:color w:val="000000"/>
          <w:sz w:val="28"/>
        </w:rPr>
        <w:t>
</w:t>
      </w:r>
      <w:r>
        <w:rPr>
          <w:rFonts w:ascii="Times New Roman"/>
          <w:b w:val="false"/>
          <w:i w:val="false"/>
          <w:color w:val="000000"/>
          <w:sz w:val="28"/>
        </w:rPr>
        <w:t>
      «Қазақстан Республикасы Туризм және спорт министрлігі»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жаңа технологиялар министрлігі»;</w:t>
      </w:r>
      <w:r>
        <w:br/>
      </w:r>
      <w:r>
        <w:rPr>
          <w:rFonts w:ascii="Times New Roman"/>
          <w:b w:val="false"/>
          <w:i w:val="false"/>
          <w:color w:val="000000"/>
          <w:sz w:val="28"/>
        </w:rPr>
        <w:t>
</w:t>
      </w:r>
      <w:r>
        <w:rPr>
          <w:rFonts w:ascii="Times New Roman"/>
          <w:b w:val="false"/>
          <w:i w:val="false"/>
          <w:color w:val="000000"/>
          <w:sz w:val="28"/>
        </w:rPr>
        <w:t>
      «Міндеттері» деген кіші бөлім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«Астана қаласында ЭКСПО – 2017 халықаралық мамандандырылған көрмесін ұйымдастыруды және өткізуді ескере отырып, туризм саласын дамыту жөніндегі шаралар кешенін іске асыру»;</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«Саяхат пен туризмнің бәсекеге қабілеттілік индексі» тізімінде Қазақстанның орнын 2009 жылғы 92-ден 2015 жылы 90-ға көтеру**»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«Ішкі және келу туризмі үшін орналастыру орындарының санын арттыру;</w:t>
      </w:r>
      <w:r>
        <w:br/>
      </w:r>
      <w:r>
        <w:rPr>
          <w:rFonts w:ascii="Times New Roman"/>
          <w:b w:val="false"/>
          <w:i w:val="false"/>
          <w:color w:val="000000"/>
          <w:sz w:val="28"/>
        </w:rPr>
        <w:t>
</w:t>
      </w:r>
      <w:r>
        <w:rPr>
          <w:rFonts w:ascii="Times New Roman"/>
          <w:b w:val="false"/>
          <w:i w:val="false"/>
          <w:color w:val="000000"/>
          <w:sz w:val="28"/>
        </w:rPr>
        <w:t>
      Ішкі және келу туризмі үшін төсек/тәулік орнын беру жолымен қонақүйлердің толтырылуын арттыру»;</w:t>
      </w:r>
      <w:r>
        <w:br/>
      </w:r>
      <w:r>
        <w:rPr>
          <w:rFonts w:ascii="Times New Roman"/>
          <w:b w:val="false"/>
          <w:i w:val="false"/>
          <w:color w:val="000000"/>
          <w:sz w:val="28"/>
        </w:rPr>
        <w:t>
</w:t>
      </w:r>
      <w:r>
        <w:rPr>
          <w:rFonts w:ascii="Times New Roman"/>
          <w:b w:val="false"/>
          <w:i w:val="false"/>
          <w:color w:val="000000"/>
          <w:sz w:val="28"/>
        </w:rPr>
        <w:t>
      «2. Бағдарламаның мақсаты, міндеттері, нысаналы индикаторлары және оларды іске асыру нәтижелерінің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«Саяхат пен туризмнің бәсекеге қабілеттілік индексі» тізімінде Қазақстанның орнын 2009 жылғы 92-ден 2015 жылы 90-ға көтеру**» деген екінші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Ішкі және келу туризмі үшін орналастыру орындарының санын арттыру;</w:t>
      </w:r>
      <w:r>
        <w:br/>
      </w:r>
      <w:r>
        <w:rPr>
          <w:rFonts w:ascii="Times New Roman"/>
          <w:b w:val="false"/>
          <w:i w:val="false"/>
          <w:color w:val="000000"/>
          <w:sz w:val="28"/>
        </w:rPr>
        <w:t>
</w:t>
      </w:r>
      <w:r>
        <w:rPr>
          <w:rFonts w:ascii="Times New Roman"/>
          <w:b w:val="false"/>
          <w:i w:val="false"/>
          <w:color w:val="000000"/>
          <w:sz w:val="28"/>
        </w:rPr>
        <w:t>
      2. Ішкі және келу туризмі үшін төсек/тәулік орнын беру жолымен қонақүйлердің толтырылуын арттыру»;</w:t>
      </w:r>
      <w:r>
        <w:br/>
      </w:r>
      <w:r>
        <w:rPr>
          <w:rFonts w:ascii="Times New Roman"/>
          <w:b w:val="false"/>
          <w:i w:val="false"/>
          <w:color w:val="000000"/>
          <w:sz w:val="28"/>
        </w:rPr>
        <w:t>
</w:t>
      </w:r>
      <w:r>
        <w:rPr>
          <w:rFonts w:ascii="Times New Roman"/>
          <w:b w:val="false"/>
          <w:i w:val="false"/>
          <w:color w:val="000000"/>
          <w:sz w:val="28"/>
        </w:rPr>
        <w:t>
      үшінші бөлік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«Астана қаласында ЭКСПО – 2017 халықаралық мамандандырылған көрмесін ұйымдастыруды және өткізуді ескере отырып, туризм саласын дамыту жөніндегі шаралар кешенін іске асыру.»;</w:t>
      </w:r>
      <w:r>
        <w:br/>
      </w:r>
      <w:r>
        <w:rPr>
          <w:rFonts w:ascii="Times New Roman"/>
          <w:b w:val="false"/>
          <w:i w:val="false"/>
          <w:color w:val="000000"/>
          <w:sz w:val="28"/>
        </w:rPr>
        <w:t>
</w:t>
      </w:r>
      <w:r>
        <w:rPr>
          <w:rFonts w:ascii="Times New Roman"/>
          <w:b w:val="false"/>
          <w:i w:val="false"/>
          <w:color w:val="000000"/>
          <w:sz w:val="28"/>
        </w:rPr>
        <w:t>
      жетінші бөлік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«Төртінші міндетті іске асыру қорытындылары бойынша мыналарға қол жеткізіледі:</w:t>
      </w:r>
      <w:r>
        <w:br/>
      </w:r>
      <w:r>
        <w:rPr>
          <w:rFonts w:ascii="Times New Roman"/>
          <w:b w:val="false"/>
          <w:i w:val="false"/>
          <w:color w:val="000000"/>
          <w:sz w:val="28"/>
        </w:rPr>
        <w:t>
</w:t>
      </w:r>
      <w:r>
        <w:rPr>
          <w:rFonts w:ascii="Times New Roman"/>
          <w:b w:val="false"/>
          <w:i w:val="false"/>
          <w:color w:val="000000"/>
          <w:sz w:val="28"/>
        </w:rPr>
        <w:t>
      2014 жылы экскурсовод-гидтерді даярлау және сертификаттау моделі әзірленеді, ЭКСПО – 2017 халықаралық мамандандырылған көрмесінің қатысушылары мен қонақтары үшін кемінде 4 туристік пакет дайындалады.»;</w:t>
      </w:r>
      <w:r>
        <w:br/>
      </w:r>
      <w:r>
        <w:rPr>
          <w:rFonts w:ascii="Times New Roman"/>
          <w:b w:val="false"/>
          <w:i w:val="false"/>
          <w:color w:val="000000"/>
          <w:sz w:val="28"/>
        </w:rPr>
        <w:t>
</w:t>
      </w:r>
      <w:r>
        <w:rPr>
          <w:rFonts w:ascii="Times New Roman"/>
          <w:b w:val="false"/>
          <w:i w:val="false"/>
          <w:color w:val="000000"/>
          <w:sz w:val="28"/>
        </w:rPr>
        <w:t>
      «Мақсаттарға, нысаналы индикаторларға, міндеттерге, нәтижелердің көрсеткіштеріне қол жеткізуге жауапты мемлекеттік органдар және ұйымдар» деген сегізінші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жаңа технологиялар министрлігі – Салалық бағдарламаны үйлестіруші, әзірлеуші;</w:t>
      </w:r>
      <w:r>
        <w:br/>
      </w:r>
      <w:r>
        <w:rPr>
          <w:rFonts w:ascii="Times New Roman"/>
          <w:b w:val="false"/>
          <w:i w:val="false"/>
          <w:color w:val="000000"/>
          <w:sz w:val="28"/>
        </w:rPr>
        <w:t>
</w:t>
      </w:r>
      <w:r>
        <w:rPr>
          <w:rFonts w:ascii="Times New Roman"/>
          <w:b w:val="false"/>
          <w:i w:val="false"/>
          <w:color w:val="000000"/>
          <w:sz w:val="28"/>
        </w:rPr>
        <w:t>
      Ішкі істер, Сыртқы істер, Мәдениет және ақпарат, Білім және ғылым, Ауыл шаруашылығы, Экономика және бюджеттік жоспарлау, Денсаулық сақтау, Төтенше жағдайлар, Көлік және коммуникация, Қоршаған ортаны қорғау, Қаржы, Өңірлік даму министрліктері, Қазақстан Республикасы Ұлттық қауіпсіздік комитеті, облыстардың, Астана және Алматы қалаларының әкімдіктері, Қазақстан туристік қауымдастығы.»;</w:t>
      </w:r>
      <w:r>
        <w:br/>
      </w:r>
      <w:r>
        <w:rPr>
          <w:rFonts w:ascii="Times New Roman"/>
          <w:b w:val="false"/>
          <w:i w:val="false"/>
          <w:color w:val="000000"/>
          <w:sz w:val="28"/>
        </w:rPr>
        <w:t>
</w:t>
      </w:r>
      <w:r>
        <w:rPr>
          <w:rFonts w:ascii="Times New Roman"/>
          <w:b w:val="false"/>
          <w:i w:val="false"/>
          <w:color w:val="000000"/>
          <w:sz w:val="28"/>
        </w:rPr>
        <w:t>
      «3. Бағдарламаны іске асыру кезеңдері» деген </w:t>
      </w:r>
      <w:r>
        <w:rPr>
          <w:rFonts w:ascii="Times New Roman"/>
          <w:b w:val="false"/>
          <w:i w:val="false"/>
          <w:color w:val="000000"/>
          <w:sz w:val="28"/>
        </w:rPr>
        <w:t>бөлімдегі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Бағдарламаны іске асыру кезеңдері» деген </w:t>
      </w:r>
      <w:r>
        <w:rPr>
          <w:rFonts w:ascii="Times New Roman"/>
          <w:b w:val="false"/>
          <w:i w:val="false"/>
          <w:color w:val="000000"/>
          <w:sz w:val="28"/>
        </w:rPr>
        <w:t>кіші бөлім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«2013 – 2014 жылдар:</w:t>
      </w:r>
      <w:r>
        <w:br/>
      </w:r>
      <w:r>
        <w:rPr>
          <w:rFonts w:ascii="Times New Roman"/>
          <w:b w:val="false"/>
          <w:i w:val="false"/>
          <w:color w:val="000000"/>
          <w:sz w:val="28"/>
        </w:rPr>
        <w:t>
</w:t>
      </w:r>
      <w:r>
        <w:rPr>
          <w:rFonts w:ascii="Times New Roman"/>
          <w:b w:val="false"/>
          <w:i w:val="false"/>
          <w:color w:val="000000"/>
          <w:sz w:val="28"/>
        </w:rPr>
        <w:t>
      «Астана қаласында ЭКСПО – 2017 халықаралық мамандандырылған көрмесін ұйымдастыруды және өткізуді ескере отырып, туризм саласын дамыту жөніндегі шаралар кешенін іске асыру.»;</w:t>
      </w:r>
      <w:r>
        <w:br/>
      </w:r>
      <w:r>
        <w:rPr>
          <w:rFonts w:ascii="Times New Roman"/>
          <w:b w:val="false"/>
          <w:i w:val="false"/>
          <w:color w:val="000000"/>
          <w:sz w:val="28"/>
        </w:rPr>
        <w:t>
</w:t>
      </w:r>
      <w:r>
        <w:rPr>
          <w:rFonts w:ascii="Times New Roman"/>
          <w:b w:val="false"/>
          <w:i w:val="false"/>
          <w:color w:val="000000"/>
          <w:sz w:val="28"/>
        </w:rPr>
        <w:t>
      «3.2. Бағдарламаны іске асыру жөніндегі шаралар» деген 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«Туризм индустриясының бәсекеге қабілетті инфрақұрылымын құру шеңберінде «Бурабай» мемлекеттік ұлттық табиғи паркі аумағында гольф клубын салу және орналастыру үшін ерекше қорғалатын табиғи аумақтардың жерлерін қордағы жерлерге ауыстыру мәселесі пысықталатын болады;</w:t>
      </w:r>
      <w:r>
        <w:br/>
      </w:r>
      <w:r>
        <w:rPr>
          <w:rFonts w:ascii="Times New Roman"/>
          <w:b w:val="false"/>
          <w:i w:val="false"/>
          <w:color w:val="000000"/>
          <w:sz w:val="28"/>
        </w:rPr>
        <w:t>
</w:t>
      </w:r>
      <w:r>
        <w:rPr>
          <w:rFonts w:ascii="Times New Roman"/>
          <w:b w:val="false"/>
          <w:i w:val="false"/>
          <w:color w:val="000000"/>
          <w:sz w:val="28"/>
        </w:rPr>
        <w:t>
      белсенді демалу жағдайларын дамыту үшін Шығыс Қазақстан облысында туризмді дамытудың кластерлік бағдарламасының мастер-жоспарында, сондай-ақ Алматы қаласының маңындағы тау шаңғысы курорттарын дамыту; Ақмола облысындағы Щучинск-Бурабай курорттық аймағын дамыту; Маңғыстау облысындағы «Кендірлі» демалыс аймағын дамыту жүйелі жоспарларында көзделген жобалар іске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Астана қаласында ЭКСПО – 2017 халықаралық мамандандырылған көрмесін ұйымдастыруды және өткізуді ескере отырып, туризм саласын дамыту жөніндегі шаралар кешенін іске асыру.</w:t>
      </w:r>
      <w:r>
        <w:br/>
      </w:r>
      <w:r>
        <w:rPr>
          <w:rFonts w:ascii="Times New Roman"/>
          <w:b w:val="false"/>
          <w:i w:val="false"/>
          <w:color w:val="000000"/>
          <w:sz w:val="28"/>
        </w:rPr>
        <w:t>
</w:t>
      </w:r>
      <w:r>
        <w:rPr>
          <w:rFonts w:ascii="Times New Roman"/>
          <w:b w:val="false"/>
          <w:i w:val="false"/>
          <w:color w:val="000000"/>
          <w:sz w:val="28"/>
        </w:rPr>
        <w:t>
      Міндетті іске асыру жөніндегі шаралар:</w:t>
      </w:r>
      <w:r>
        <w:br/>
      </w:r>
      <w:r>
        <w:rPr>
          <w:rFonts w:ascii="Times New Roman"/>
          <w:b w:val="false"/>
          <w:i w:val="false"/>
          <w:color w:val="000000"/>
          <w:sz w:val="28"/>
        </w:rPr>
        <w:t>
</w:t>
      </w:r>
      <w:r>
        <w:rPr>
          <w:rFonts w:ascii="Times New Roman"/>
          <w:b w:val="false"/>
          <w:i w:val="false"/>
          <w:color w:val="000000"/>
          <w:sz w:val="28"/>
        </w:rPr>
        <w:t>
      1) аталған міндетті іске асыру мақсатында Бурабай курорттық аймағын дамытудың жүйелі жоспарын ескере отырып, Ақмола облысы Бурабай ауданының аумағын қала құрылыстық жоспарлаудың кешенді жобасына қажетті өзгерістерді айқындау және талдау жөніндегі іс-шаралар жүргізіледі;</w:t>
      </w:r>
      <w:r>
        <w:br/>
      </w:r>
      <w:r>
        <w:rPr>
          <w:rFonts w:ascii="Times New Roman"/>
          <w:b w:val="false"/>
          <w:i w:val="false"/>
          <w:color w:val="000000"/>
          <w:sz w:val="28"/>
        </w:rPr>
        <w:t>
</w:t>
      </w:r>
      <w:r>
        <w:rPr>
          <w:rFonts w:ascii="Times New Roman"/>
          <w:b w:val="false"/>
          <w:i w:val="false"/>
          <w:color w:val="000000"/>
          <w:sz w:val="28"/>
        </w:rPr>
        <w:t>
      2) ЭКСПО – 2017 халықаралық мамандандырылған көрмесі үшін туризм саласының біліктілігі жоғары кадрларын даярлауды қамтамасыз ету үшін туризм саласының мамандарын даярлау, қайта даярлау және олардың біліктілігін жоғарылату курстарын ұйымдастыру жөніндегі ұсыныстар енгізіледі, сондай-ақ аталған курстарға арналған бірыңғай оқу бағдарламасын құру жұмыстары жүргізіледі;</w:t>
      </w:r>
      <w:r>
        <w:br/>
      </w:r>
      <w:r>
        <w:rPr>
          <w:rFonts w:ascii="Times New Roman"/>
          <w:b w:val="false"/>
          <w:i w:val="false"/>
          <w:color w:val="000000"/>
          <w:sz w:val="28"/>
        </w:rPr>
        <w:t>
</w:t>
      </w:r>
      <w:r>
        <w:rPr>
          <w:rFonts w:ascii="Times New Roman"/>
          <w:b w:val="false"/>
          <w:i w:val="false"/>
          <w:color w:val="000000"/>
          <w:sz w:val="28"/>
        </w:rPr>
        <w:t>
      3) елдің оң туристік имиджін қалыптастыру және ілгерілету шеңберінде көрменің қатысушылары мен қонақтарына арналған жаңа туристік маршруттар жасау жұмыстары жүргізіледі. Көрме қонақтарының Қазақстанда болуына жайлы жағдайлар жасау мақсатында Астана және Алматы қалаларында «City Pass» қонақ карточкасын енгізу жөніндегі ұсыныстар енгізіледі.</w:t>
      </w:r>
      <w:r>
        <w:br/>
      </w:r>
      <w:r>
        <w:rPr>
          <w:rFonts w:ascii="Times New Roman"/>
          <w:b w:val="false"/>
          <w:i w:val="false"/>
          <w:color w:val="000000"/>
          <w:sz w:val="28"/>
        </w:rPr>
        <w:t>
</w:t>
      </w:r>
      <w:r>
        <w:rPr>
          <w:rFonts w:ascii="Times New Roman"/>
          <w:b w:val="false"/>
          <w:i w:val="false"/>
          <w:color w:val="000000"/>
          <w:sz w:val="28"/>
        </w:rPr>
        <w:t>
      «City Pass» - қаланың негізгі ақылы көрнекті жерлеріне смарт-карталар (магнитті карталар) не үзбелі билеттері бар купондық кітапшалар түріндегі бірыңғай рұқсатнама.»;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туристік индустриясының перспективалы бағыттарын дамыту жөніндегі 2010 – 2014 жылдарға арналған бағдарламаны іске асыру жөніндегі </w:t>
      </w:r>
      <w:r>
        <w:rPr>
          <w:rFonts w:ascii="Times New Roman"/>
          <w:b w:val="false"/>
          <w:i w:val="false"/>
          <w:color w:val="000000"/>
          <w:sz w:val="28"/>
        </w:rPr>
        <w:t>іс-шаралар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1, 3, 4, 6, 8, 9, 10, 12, 13, 14, 15, 16, 18, 19, 20, 21, 24, 26, 27, 28, 29, 31, 34, 35, 37, 38, 39, 47, 48, 50, 52 және 56-жолдардағы «ТСМ» деген аббревиатура «ИЖТМ»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9-1 және 9-2-жолдармен толықтырылсын: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257"/>
        <w:gridCol w:w="1680"/>
        <w:gridCol w:w="2871"/>
        <w:gridCol w:w="1090"/>
        <w:gridCol w:w="391"/>
        <w:gridCol w:w="391"/>
        <w:gridCol w:w="391"/>
        <w:gridCol w:w="391"/>
        <w:gridCol w:w="391"/>
        <w:gridCol w:w="391"/>
        <w:gridCol w:w="1999"/>
        <w:gridCol w:w="1165"/>
      </w:tblGrid>
      <w:tr>
        <w:trPr>
          <w:trHeight w:val="1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мемлекеттік ұлттық табиғи паркі аумағында гольф клубын салу және орналастыру үшін ерекше қорғалатын табиғи аумақтардың жерлерін қордағы жерлерге ауыстыру мәселесін пысықтау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әкімдігі, Қоршағанортамині,ӨДМ, ИЖТМ, ЭБЖМ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I тоқсан</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туризмді дамытудың кластерлік бағдарламасының мастер-жоспарында, сондай-ақ Алматы қаласының маңындағы тау шаңғысы курорттарын дамыту; Ақмола облысындағы Щучинск-Бурабай курорттық аймағын дамыту; Маңғыстау облысындағы «Кендірлі» демалыс аймағын дамыту жүйелі жоспарларында көзделген жобаларды іске асыру бойынша ұсыныстар енгізу.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Ақмола, Шығыс Қазақстан, Маңғыстау, Алматы облыстарының, Алматы қаласының әкімдіктері, ҚТҚ (келісім бойынша)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IV</w:t>
            </w:r>
            <w:r>
              <w:rPr>
                <w:rFonts w:ascii="Times New Roman"/>
                <w:b w:val="false"/>
                <w:i w:val="false"/>
                <w:color w:val="000000"/>
                <w:sz w:val="20"/>
              </w:rPr>
              <w:t xml:space="preserve"> тоқсан</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9" w:id="1"/>
    <w:p>
      <w:pPr>
        <w:spacing w:after="0"/>
        <w:ind w:left="0"/>
        <w:jc w:val="both"/>
      </w:pPr>
      <w:r>
        <w:rPr>
          <w:rFonts w:ascii="Times New Roman"/>
          <w:b w:val="false"/>
          <w:i w:val="false"/>
          <w:color w:val="000000"/>
          <w:sz w:val="28"/>
        </w:rPr>
        <w:t>
      мынадай мазмұндағы 4-бөліммен және реттік нөмірлері 57, 58, 59, 60 және 61-жолдармен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268"/>
        <w:gridCol w:w="1688"/>
        <w:gridCol w:w="2885"/>
        <w:gridCol w:w="1212"/>
        <w:gridCol w:w="273"/>
        <w:gridCol w:w="392"/>
        <w:gridCol w:w="393"/>
        <w:gridCol w:w="413"/>
        <w:gridCol w:w="492"/>
        <w:gridCol w:w="492"/>
        <w:gridCol w:w="1729"/>
        <w:gridCol w:w="1171"/>
      </w:tblGrid>
      <w:tr>
        <w:trPr>
          <w:trHeight w:val="13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Астана қаласында ЭКСПО – 2017 халықаралық мамандандырылған көрмесін ұйымдастыруды және өткізуді ескере отырып, туризм саласын дамыту жөніндегі шаралар кешенін іске асыру</w:t>
            </w:r>
          </w:p>
        </w:tc>
      </w:tr>
      <w:tr>
        <w:trPr>
          <w:trHeight w:val="1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курорттық аймағын дамытудың жүйелі жоспарын ескере отырып, Ақмола облысы Бурабай ауданының аумағын қала құрылыстық жоспарлаудың кешенді жобасын түзету бойынша ұсыныстар енгізу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әкімдігі, ИЖТМ, ӨДМ, Қоршағанортамині, ЭБЖМ, ДСМ, БҒМ, ПІБ (келісім бойынша)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I тоқсан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қонақжайлылық саласындағы мамандарды даярлау, қайта даярлау және олардың біліктілігін жоғарылату курстарының бірыңғай оқу бағдарламасын құру бойынша ұсыныстар енгізу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БҒМ, ҚТҚ (келісім бойынша)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IV тоқсан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саласының мамандарын даярлау, қайта даярлау және олардың біліктілігін жоғарылату курстарын ұйымдастыру мүмкіндігін қарау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БҒМ, облыстардың, Астана, Алматы қалаларының әкімдіктері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 xml:space="preserve">IІ </w:t>
            </w:r>
            <w:r>
              <w:rPr>
                <w:rFonts w:ascii="Times New Roman"/>
                <w:b w:val="false"/>
                <w:i w:val="false"/>
                <w:color w:val="000000"/>
                <w:sz w:val="20"/>
              </w:rPr>
              <w:t>тоқсан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көрмесіне қатысушылар мен қонақтарына арналған туристік маршруттарды әзірлеу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облыстардың, Астана, Алматы қалаларының әкімдіктері, ПІБ (келісім бойынша), ҚТҚ (келісім бойынша)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IІ тоқсан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қалаларында «City Pass» қонақ карточкасын енгізу бойынша ұсыныстар енгізу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Астана, Алматы қалаларының әкімдіктері, ҚТҚ (келісім бойынша)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I тоқсан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2" w:id="2"/>
    <w:p>
      <w:pPr>
        <w:spacing w:after="0"/>
        <w:ind w:left="0"/>
        <w:jc w:val="both"/>
      </w:pPr>
      <w:r>
        <w:rPr>
          <w:rFonts w:ascii="Times New Roman"/>
          <w:b w:val="false"/>
          <w:i w:val="false"/>
          <w:color w:val="000000"/>
          <w:sz w:val="28"/>
        </w:rPr>
        <w:t>
      </w:t>
      </w:r>
      <w:r>
        <w:rPr>
          <w:rFonts w:ascii="Times New Roman"/>
          <w:b w:val="false"/>
          <w:i w:val="false"/>
          <w:color w:val="000000"/>
          <w:sz w:val="28"/>
        </w:rPr>
        <w:t>ескертуде</w:t>
      </w:r>
      <w:r>
        <w:rPr>
          <w:rFonts w:ascii="Times New Roman"/>
          <w:b w:val="false"/>
          <w:i w:val="false"/>
          <w:color w:val="000000"/>
          <w:sz w:val="28"/>
        </w:rPr>
        <w:t xml:space="preserve"> **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аббревиатуралардың толық жазылуы</w:t>
      </w:r>
      <w:r>
        <w:rPr>
          <w:rFonts w:ascii="Times New Roman"/>
          <w:b w:val="false"/>
          <w:i w:val="false"/>
          <w:color w:val="000000"/>
          <w:sz w:val="28"/>
        </w:rPr>
        <w:t xml:space="preserve"> мынадай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w:t>
      </w:r>
      <w:r>
        <w:rPr>
          <w:rFonts w:ascii="Times New Roman"/>
          <w:b w:val="false"/>
          <w:i w:val="false"/>
          <w:color w:val="000000"/>
          <w:sz w:val="28"/>
        </w:rPr>
        <w:t>
      ПІБ – Қазақстан Республикасы Президентінің Іс басқармасы»;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туристік индустриясының перспективалы бағыттарын дамыту жөніндегі 2010 – 2014 жылдарға арналған бағдарламаның қысқаша ақпараты»:</w:t>
      </w:r>
      <w:r>
        <w:br/>
      </w:r>
      <w:r>
        <w:rPr>
          <w:rFonts w:ascii="Times New Roman"/>
          <w:b w:val="false"/>
          <w:i w:val="false"/>
          <w:color w:val="000000"/>
          <w:sz w:val="28"/>
        </w:rPr>
        <w:t>
</w:t>
      </w:r>
      <w:r>
        <w:rPr>
          <w:rFonts w:ascii="Times New Roman"/>
          <w:b w:val="false"/>
          <w:i w:val="false"/>
          <w:color w:val="000000"/>
          <w:sz w:val="28"/>
        </w:rPr>
        <w:t>
      4-кесте мынадай мазмұндағы 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6488"/>
        <w:gridCol w:w="6880"/>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 – 2017 халықаралық мамандандырылған көрмесін ұйымдастыруды және өткізуді ескере отырып, туризм саласын дамыту жөніндегі шаралар кешенін іске асыру</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 – 2017 халықаралық мамандандырылған көрмесін өткізуді ескере отырып, 2014 жылы экскурсовод-гидтерді даярлау және сертификаттау моделі әзірленеді, кемінде 4 туристік пакет дайындалады</w:t>
            </w:r>
          </w:p>
        </w:tc>
      </w:tr>
    </w:tbl>
    <w:p>
      <w:pPr>
        <w:spacing w:after="0"/>
        <w:ind w:left="0"/>
        <w:jc w:val="both"/>
      </w:pPr>
      <w:r>
        <w:rPr>
          <w:rFonts w:ascii="Times New Roman"/>
          <w:b w:val="false"/>
          <w:i w:val="false"/>
          <w:color w:val="000000"/>
          <w:sz w:val="28"/>
        </w:rPr>
        <w:t>                                                                   ».</w:t>
      </w:r>
    </w:p>
    <w:bookmarkStart w:name="z63"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