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614c" w14:textId="b976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26 мамырдағы Тәуелсіз Мемлекеттер Достастығындағы көрмелік-жәрмеңкелік және конгрестік қызметті дамыту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18 қарашадағы № 1244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1995 жылғы 26 мамырдағы Тәуелсіз Мемлекеттер Достастығындағы көрмелік-жәрмеңкелік және конгрестік қызметті дамыту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xml:space="preserve">
      2. 1995 жылғы 26 мамырдағы Тәуелсіз Мемлекеттер Достастығындағы көрмелік-жәрмеңкелік және конгрестік қызметті дамыту туралы келісімге өзгерістер мен толықтырулар енгізу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Жоба</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қарашадағы</w:t>
      </w:r>
      <w:r>
        <w:br/>
      </w:r>
      <w:r>
        <w:rPr>
          <w:rFonts w:ascii="Times New Roman"/>
          <w:b w:val="false"/>
          <w:i w:val="false"/>
          <w:color w:val="000000"/>
          <w:sz w:val="28"/>
        </w:rPr>
        <w:t xml:space="preserve">
№ 1244 қаулысымен   </w:t>
      </w:r>
      <w:r>
        <w:br/>
      </w:r>
      <w:r>
        <w:rPr>
          <w:rFonts w:ascii="Times New Roman"/>
          <w:b w:val="false"/>
          <w:i w:val="false"/>
          <w:color w:val="000000"/>
          <w:sz w:val="28"/>
        </w:rPr>
        <w:t xml:space="preserve">
мақұлданған       </w:t>
      </w:r>
    </w:p>
    <w:bookmarkEnd w:id="2"/>
    <w:bookmarkStart w:name="z7" w:id="3"/>
    <w:p>
      <w:pPr>
        <w:spacing w:after="0"/>
        <w:ind w:left="0"/>
        <w:jc w:val="left"/>
      </w:pPr>
      <w:r>
        <w:rPr>
          <w:rFonts w:ascii="Times New Roman"/>
          <w:b/>
          <w:i w:val="false"/>
          <w:color w:val="000000"/>
        </w:rPr>
        <w:t xml:space="preserve"> 
1995 жылғы 26 мамырдағы Тәуелсіз Мемлекеттер Достастығындағы</w:t>
      </w:r>
      <w:r>
        <w:br/>
      </w:r>
      <w:r>
        <w:rPr>
          <w:rFonts w:ascii="Times New Roman"/>
          <w:b/>
          <w:i w:val="false"/>
          <w:color w:val="000000"/>
        </w:rPr>
        <w:t>
көрмелік-жәрмеңкелік және конгрестік қызметті дамыту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1995 жылғы 26 мамырдағы Тәуелсіз Мемлекеттер Достастығындағы көрмелік-жәрмеңкелік және конгрестік қызметті дамыту туралы </w:t>
      </w:r>
      <w:r>
        <w:rPr>
          <w:rFonts w:ascii="Times New Roman"/>
          <w:b w:val="false"/>
          <w:i w:val="false"/>
          <w:color w:val="000000"/>
          <w:sz w:val="28"/>
        </w:rPr>
        <w:t>келісімге</w:t>
      </w:r>
      <w:r>
        <w:rPr>
          <w:rFonts w:ascii="Times New Roman"/>
          <w:b w:val="false"/>
          <w:i w:val="false"/>
          <w:color w:val="000000"/>
          <w:sz w:val="28"/>
        </w:rPr>
        <w:t xml:space="preserve"> (2008 жылғы 23 мамырдағы өзгерістермен)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Достастығындағы көрмелік-жәрмеңкелік және конгрестік қызмет жөніндегі мемлекетаралық кеңес туралы ережеде:</w:t>
      </w:r>
      <w:r>
        <w:br/>
      </w:r>
      <w:r>
        <w:rPr>
          <w:rFonts w:ascii="Times New Roman"/>
          <w:b w:val="false"/>
          <w:i w:val="false"/>
          <w:color w:val="000000"/>
          <w:sz w:val="28"/>
        </w:rPr>
        <w:t>
</w:t>
      </w:r>
      <w:r>
        <w:rPr>
          <w:rFonts w:ascii="Times New Roman"/>
          <w:b w:val="false"/>
          <w:i w:val="false"/>
          <w:color w:val="000000"/>
          <w:sz w:val="28"/>
        </w:rPr>
        <w:t>
      1. I-бөлімде. Жалпы ережелер:</w:t>
      </w:r>
      <w:r>
        <w:br/>
      </w:r>
      <w:r>
        <w:rPr>
          <w:rFonts w:ascii="Times New Roman"/>
          <w:b w:val="false"/>
          <w:i w:val="false"/>
          <w:color w:val="000000"/>
          <w:sz w:val="28"/>
        </w:rPr>
        <w:t>
</w:t>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Кеңес көрмелік-жәрмеңкелік және конгрестік қызмет саласындағы ТМД-ның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4. Кеңес өз қызметінде ТМД Үкіметтері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мынадай мазмұндағы 5, 6, 7-тармақтармен толықтырылсын:</w:t>
      </w:r>
      <w:r>
        <w:br/>
      </w:r>
      <w:r>
        <w:rPr>
          <w:rFonts w:ascii="Times New Roman"/>
          <w:b w:val="false"/>
          <w:i w:val="false"/>
          <w:color w:val="000000"/>
          <w:sz w:val="28"/>
        </w:rPr>
        <w:t>
</w:t>
      </w:r>
      <w:r>
        <w:rPr>
          <w:rFonts w:ascii="Times New Roman"/>
          <w:b w:val="false"/>
          <w:i w:val="false"/>
          <w:color w:val="000000"/>
          <w:sz w:val="28"/>
        </w:rPr>
        <w:t>
      «5. Кеңес өз қызметінде Тәуелсіз Мемлекеттер Достастығының Жарғысын, ТМД Мемлекеттері басшылары кеңесінің, Үкіметтері басшылары кеңесінің, Экономикалық кеңесінің шешімдерін, Достастық шеңберінде қабылданған халықаралық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6. Кеңес ТМД Мемлекеттері басшыларының кеңесі, Үкіметтері басшыларының кеңесі, Сыртқы істер министрлерінің кеңесі және Экономикалық кеңесі қабылдаған шешімдердің орындалуын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7. Кеңес ТМД Атқарушы комитетімен, Достастықтың басқа да органдарымен, қажет болған жағдайда басқа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
      Кеңес ТМД-ның Атқарушы комитетіне өз қызметі туралы ақпаратты жыл сайын ұсынады.»;</w:t>
      </w:r>
      <w:r>
        <w:br/>
      </w:r>
      <w:r>
        <w:rPr>
          <w:rFonts w:ascii="Times New Roman"/>
          <w:b w:val="false"/>
          <w:i w:val="false"/>
          <w:color w:val="000000"/>
          <w:sz w:val="28"/>
        </w:rPr>
        <w:t>
</w:t>
      </w:r>
      <w:r>
        <w:rPr>
          <w:rFonts w:ascii="Times New Roman"/>
          <w:b w:val="false"/>
          <w:i w:val="false"/>
          <w:color w:val="000000"/>
          <w:sz w:val="28"/>
        </w:rPr>
        <w:t>
      2. ІІІ бөлімде. Орындаушы органдар:</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«Кеңес құрамына кеңесші дауыс беру құқығымен салалық ынтымақтастық органдары хатшылықтарының басшылары, сондай-ақ ТМД Атқарушы комитетінің өкілдері кіруі мүмкін».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Кеңесті оның жұмысын ұйымдастыратын Төраға басқарады.</w:t>
      </w:r>
      <w:r>
        <w:br/>
      </w:r>
      <w:r>
        <w:rPr>
          <w:rFonts w:ascii="Times New Roman"/>
          <w:b w:val="false"/>
          <w:i w:val="false"/>
          <w:color w:val="000000"/>
          <w:sz w:val="28"/>
        </w:rPr>
        <w:t>
</w:t>
      </w:r>
      <w:r>
        <w:rPr>
          <w:rFonts w:ascii="Times New Roman"/>
          <w:b w:val="false"/>
          <w:i w:val="false"/>
          <w:color w:val="000000"/>
          <w:sz w:val="28"/>
        </w:rPr>
        <w:t xml:space="preserve">
      Кеңесте төрағалық ету Кеңестің әрбір мүшесі кезек-кезегімен ротация қағидаты негізінде Келісімге қатысушы мемлекеттер атауларының орысша әліпбиі тәртібінде, әдетте, егер Кеңес шешімімен өзгеше белгіленбесе, бір жылдан аспайтын мерзімге жүзеге асырылады. </w:t>
      </w:r>
      <w:r>
        <w:br/>
      </w:r>
      <w:r>
        <w:rPr>
          <w:rFonts w:ascii="Times New Roman"/>
          <w:b w:val="false"/>
          <w:i w:val="false"/>
          <w:color w:val="000000"/>
          <w:sz w:val="28"/>
        </w:rPr>
        <w:t>
</w:t>
      </w:r>
      <w:r>
        <w:rPr>
          <w:rFonts w:ascii="Times New Roman"/>
          <w:b w:val="false"/>
          <w:i w:val="false"/>
          <w:color w:val="000000"/>
          <w:sz w:val="28"/>
        </w:rPr>
        <w:t>
      Алдыңғы және кейінгі Кеңес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Кеңестің құрамына Кеңес Төрағасының орынбасары болып табылатын Кеңестің Атқарушы дирекциясының Атқарушы директоры кіреді. Кеңес Төрағасы орынбасарының функциялары Кеңес шешімімен айқындалады.</w:t>
      </w:r>
      <w:r>
        <w:br/>
      </w:r>
      <w:r>
        <w:rPr>
          <w:rFonts w:ascii="Times New Roman"/>
          <w:b w:val="false"/>
          <w:i w:val="false"/>
          <w:color w:val="000000"/>
          <w:sz w:val="28"/>
        </w:rPr>
        <w:t>
</w:t>
      </w:r>
      <w:r>
        <w:rPr>
          <w:rFonts w:ascii="Times New Roman"/>
          <w:b w:val="false"/>
          <w:i w:val="false"/>
          <w:color w:val="000000"/>
          <w:sz w:val="28"/>
        </w:rPr>
        <w:t>
      Төраға ТМД Мемлекеттері басшылары кеңесінің, Үкіметтері басшылары кеңесінің, Экономикалық кеңесінің отырыстарында, сондай-ақ ТМД-ға қатысушы мемлекеттермен Кеңестің қызметіне байланысты мәселелер бойынша қатынастарда Кеңесті білдіреді.»;</w:t>
      </w:r>
      <w:r>
        <w:br/>
      </w:r>
      <w:r>
        <w:rPr>
          <w:rFonts w:ascii="Times New Roman"/>
          <w:b w:val="false"/>
          <w:i w:val="false"/>
          <w:color w:val="000000"/>
          <w:sz w:val="28"/>
        </w:rPr>
        <w:t>
</w:t>
      </w:r>
      <w:r>
        <w:rPr>
          <w:rFonts w:ascii="Times New Roman"/>
          <w:b w:val="false"/>
          <w:i w:val="false"/>
          <w:color w:val="000000"/>
          <w:sz w:val="28"/>
        </w:rPr>
        <w:t>
      мынадай мазмұндағы 6, 7-тармақтармен толықтырылсын:</w:t>
      </w:r>
      <w:r>
        <w:br/>
      </w:r>
      <w:r>
        <w:rPr>
          <w:rFonts w:ascii="Times New Roman"/>
          <w:b w:val="false"/>
          <w:i w:val="false"/>
          <w:color w:val="000000"/>
          <w:sz w:val="28"/>
        </w:rPr>
        <w:t>
</w:t>
      </w:r>
      <w:r>
        <w:rPr>
          <w:rFonts w:ascii="Times New Roman"/>
          <w:b w:val="false"/>
          <w:i w:val="false"/>
          <w:color w:val="000000"/>
          <w:sz w:val="28"/>
        </w:rPr>
        <w:t>
      «6. Кеңестің қызметін ұйымдастырушылық-техникалық және ақпараттық қамтамасыз етуді Атқарушы директор басқаратын Кеңестің Атқарушы дирекциясы жүзеге асырады.</w:t>
      </w:r>
      <w:r>
        <w:br/>
      </w:r>
      <w:r>
        <w:rPr>
          <w:rFonts w:ascii="Times New Roman"/>
          <w:b w:val="false"/>
          <w:i w:val="false"/>
          <w:color w:val="000000"/>
          <w:sz w:val="28"/>
        </w:rPr>
        <w:t>
</w:t>
      </w:r>
      <w:r>
        <w:rPr>
          <w:rFonts w:ascii="Times New Roman"/>
          <w:b w:val="false"/>
          <w:i w:val="false"/>
          <w:color w:val="000000"/>
          <w:sz w:val="28"/>
        </w:rPr>
        <w:t>
      Атқарушы директорды Кеңес төрағасының ұсынуымен Кеңес тағайындайды және босатады.</w:t>
      </w:r>
      <w:r>
        <w:br/>
      </w:r>
      <w:r>
        <w:rPr>
          <w:rFonts w:ascii="Times New Roman"/>
          <w:b w:val="false"/>
          <w:i w:val="false"/>
          <w:color w:val="000000"/>
          <w:sz w:val="28"/>
        </w:rPr>
        <w:t>
</w:t>
      </w:r>
      <w:r>
        <w:rPr>
          <w:rFonts w:ascii="Times New Roman"/>
          <w:b w:val="false"/>
          <w:i w:val="false"/>
          <w:color w:val="000000"/>
          <w:sz w:val="28"/>
        </w:rPr>
        <w:t>
      Атқарушы дирекция Кеңес шешімдерінің, оның жұмысы жоспарының орындалуын ұйымдастырады, Кеңес төрағасының тапсырмасы бойынша Кеңес қызметінің құзыретіне кіретін басқа мәселелерді шешеді.</w:t>
      </w:r>
      <w:r>
        <w:br/>
      </w:r>
      <w:r>
        <w:rPr>
          <w:rFonts w:ascii="Times New Roman"/>
          <w:b w:val="false"/>
          <w:i w:val="false"/>
          <w:color w:val="000000"/>
          <w:sz w:val="28"/>
        </w:rPr>
        <w:t>
</w:t>
      </w:r>
      <w:r>
        <w:rPr>
          <w:rFonts w:ascii="Times New Roman"/>
          <w:b w:val="false"/>
          <w:i w:val="false"/>
          <w:color w:val="000000"/>
          <w:sz w:val="28"/>
        </w:rPr>
        <w:t>
      Атқарушы дирекция, оның құрылымы, шығыстар сметасы және қызметкерлер саны туралы ережені Кеңес бекітеді.»;</w:t>
      </w:r>
      <w:r>
        <w:br/>
      </w:r>
      <w:r>
        <w:rPr>
          <w:rFonts w:ascii="Times New Roman"/>
          <w:b w:val="false"/>
          <w:i w:val="false"/>
          <w:color w:val="000000"/>
          <w:sz w:val="28"/>
        </w:rPr>
        <w:t>
</w:t>
      </w:r>
      <w:r>
        <w:rPr>
          <w:rFonts w:ascii="Times New Roman"/>
          <w:b w:val="false"/>
          <w:i w:val="false"/>
          <w:color w:val="000000"/>
          <w:sz w:val="28"/>
        </w:rPr>
        <w:t>
      «7. Кеңестің Атқарушы дирекциясының қызметін қаржыландыру бюджеттен тыс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Кеңес отырыстарын өткізуді қаржыландырумен байланысты шығыстар Келісімге қатысушы қабылдаушы мемлекеттің тиісті мемлекеттік билік органдары есебінен жүзеге асырылады. Кеңестің мүшелері мен отырыс қатысушыларын іссапарға жіберуге жұмсалатын шығыстарды жіберуші мемлекеттік билік органдары мен Келісімге қатысушы мемлекеттердің ұйымдары жүзеге асырады.».</w:t>
      </w:r>
    </w:p>
    <w:bookmarkEnd w:id="5"/>
    <w:bookmarkStart w:name="z42"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депозитарийге Тараптардың оның күшіне енуі үшін қажетті мемлекетішілік рәсімдерді орындағаны туралы соңғы хабарламаны алған күнінен бастап күшіне енеді.</w:t>
      </w:r>
      <w:r>
        <w:br/>
      </w:r>
      <w:r>
        <w:rPr>
          <w:rFonts w:ascii="Times New Roman"/>
          <w:b w:val="false"/>
          <w:i w:val="false"/>
          <w:color w:val="000000"/>
          <w:sz w:val="28"/>
        </w:rPr>
        <w:t>
      20__ жылғы «___» _____________ қаласында орыс тілінде бір түпнұсқа данада жасалды. Түпнұсқа данасы осы Хаттамаға қол қойған әрбір мемлекетке оның куәландырылған көшірмесін жіберетін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6929"/>
        <w:gridCol w:w="7071"/>
      </w:tblGrid>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Түркіменстан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