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fdd8" w14:textId="bd0f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министрлігі Аэроғарыш комитетінің төрағасы Талғат Амангелдіұлы Мұсабаевқа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2014.11.21 </w:t>
      </w:r>
      <w:r>
        <w:rPr>
          <w:rFonts w:ascii="Times New Roman"/>
          <w:b w:val="false"/>
          <w:i w:val="false"/>
          <w:color w:val="000000"/>
          <w:sz w:val="28"/>
        </w:rPr>
        <w:t>№ 1224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қарашадағы</w:t>
      </w:r>
      <w:r>
        <w:br/>
      </w:r>
      <w:r>
        <w:rPr>
          <w:rFonts w:ascii="Times New Roman"/>
          <w:b w:val="false"/>
          <w:i w:val="false"/>
          <w:color w:val="000000"/>
          <w:sz w:val="28"/>
        </w:rPr>
        <w:t xml:space="preserve">
№ 1290 қаулысымен    </w:t>
      </w:r>
      <w:r>
        <w:br/>
      </w:r>
      <w:r>
        <w:rPr>
          <w:rFonts w:ascii="Times New Roman"/>
          <w:b w:val="false"/>
          <w:i w:val="false"/>
          <w:color w:val="000000"/>
          <w:sz w:val="28"/>
        </w:rPr>
        <w:t xml:space="preserve">
мақұлданған      </w:t>
      </w:r>
    </w:p>
    <w:bookmarkEnd w:id="1"/>
    <w:bookmarkStart w:name="z17"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2004 жылғы 22 желтоқсандағы Қазақстан Республикасының Үкіметі</w:t>
      </w:r>
      <w:r>
        <w:br/>
      </w:r>
      <w:r>
        <w:rPr>
          <w:rFonts w:ascii="Times New Roman"/>
          <w:b/>
          <w:i w:val="false"/>
          <w:color w:val="000000"/>
        </w:rPr>
        <w:t>
мен Ресей Федерациясының Үкіметі арасындағы «Байқоңыр» ғарыш</w:t>
      </w:r>
      <w:r>
        <w:br/>
      </w:r>
      <w:r>
        <w:rPr>
          <w:rFonts w:ascii="Times New Roman"/>
          <w:b/>
          <w:i w:val="false"/>
          <w:color w:val="000000"/>
        </w:rPr>
        <w:t>
айлағында «Бәйтерек» ғарыш зымыран кешенін құру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2004 жылғы 22 желтоқсандағы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келісімнің (бұдан әрі - Келісім) </w:t>
      </w:r>
      <w:r>
        <w:rPr>
          <w:rFonts w:ascii="Times New Roman"/>
          <w:b w:val="false"/>
          <w:i w:val="false"/>
          <w:color w:val="000000"/>
          <w:sz w:val="28"/>
        </w:rPr>
        <w:t>20-бабын</w:t>
      </w:r>
      <w:r>
        <w:rPr>
          <w:rFonts w:ascii="Times New Roman"/>
          <w:b w:val="false"/>
          <w:i w:val="false"/>
          <w:color w:val="000000"/>
          <w:sz w:val="28"/>
        </w:rPr>
        <w:t xml:space="preserve"> негізге ала отырып,</w:t>
      </w:r>
      <w:r>
        <w:br/>
      </w:r>
      <w:r>
        <w:rPr>
          <w:rFonts w:ascii="Times New Roman"/>
          <w:b w:val="false"/>
          <w:i w:val="false"/>
          <w:color w:val="000000"/>
          <w:sz w:val="28"/>
        </w:rPr>
        <w:t>
      Келісімге мынадай өзгерістер енгізуге келісті:</w:t>
      </w:r>
    </w:p>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4-бабында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«Бәйтерек» ғарыш зымыран кешенін құру үшін Қазақстан тарапы Бірлескен кәсіпорынға нобайлық жобаның Тараптар келіскен сараптамасының нәтижелері бойынша бюджеттік кредиттің сомасын нақтылай отырып, негізгі борышты өтеу және 2019 жылға дейін жылдық 0,5 пайыз сыйақы мөлшерлемесі бойынша сыйақы төлеу бойынша жеңілдікті кезеңмен 19 жыл мерзімге 223 миллион АҚШ долларына баламалы сомада бюджеттік кредит береді.»;</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p>
    <w:bookmarkEnd w:id="5"/>
    <w:bookmarkStart w:name="z14"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2013 жылғы «___» ______________ _____________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