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a35d" w14:textId="53ca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"Әуежайдың авиациялық қауіпсіздік қызметінің қарап тексеруді ұйымдастыруын сертификаттау және сертификат беру қағидасын бекіту туралы" 2011 жылғы 9 маусымдағы № 646 және "Азаматтық авиация саласындағы мемлекеттік қызмет стандарттарын бекіту және "Жеке және заңды тұлғаларға көрсетілетін мемлекеттік қызметтердің тізілімін бекіту туралы" Қазақстан Республикасы Үкіметінің 2010 жылғы 20 шілдедегі № 745 қаулысына өзгерістер енгізу туралы" 2012 жылғы 13 қыркүйектегі № 1195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желтоқсандағы № 1308 қаулысы. Күші жойылды - Қазақстан Республикасы Үкіметінің 2015 жылғы 11 қыркүйектегі № 774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«Әуежайдың авиациялық қауіпсіздік қызметінің қарап тексеруді ұйымдастыруын сертификаттау және сертификат беру қағидасын бекіту туралы» Қазақстан Республикасы Үкіметінің 2011 жылғы 9 маусымдағы № 646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532-құжат.):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Әуежайдың авиациялық қауіпсіздік қызметінің қарап тексеруді ұйымдастыруын сертификаттау және сертификат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Әуежайдың авиациялық қауіпсіздік қызметінің қарап тексеруді ұйымдастыруын сертификаттау үшін «Салық және бюджетке төленетін басқа да міндетті төлемдер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айқындалатын тәртіппен және мөлшерде алым алынады. Әуежайдың авиациялық қауіпсіздік қызметінің қарап тексеруді ұйымдастыруын сертификаттау көрсетілген алым мемлекеттік бюджетке төленгеннен кейін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Сертификат алуға сертификаттаудың жалпы мерзімі сертификаттау жүргізуге өтінім ұсынылған сәттен бастап күнтізбелік 30 күннен аспауы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Азаматтық авиация саласындағы уәкілетті орган ұсынылған құжаттарды қарайды және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күнтізбелік 10 (он) күннен аспайтын мерзімде шешім қабылдайды.»;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«24. Сертификат беруден бас тартқан жағдайда өтініш берушіге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сертификаттаудың жалпы мерзімінен аспайтын мерзімде бас тарту себебі көрсетіле отырып дәлелді жауап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Қағидада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және 3-2-тармақтармен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Әуежайдың авиациялық қауіпсіздік қызметінің қарап тексеруді ұйымдастыруын сертификаттау үшін алым сомасының бюджетке төленгенін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Қазақстан Республикасы Үкіметінің 2012 жылғы 3 ақпандағы № 202 қаулысымен бекітілген «Радиациялық қауіпсіздікті қамтамасыз етуге қойылатын санитариялық-эпидемиологиялық талаптар» санитариялық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иондаушы сәулелену көздерімен жұмыс істеу құқығына санитариялық-эпидемиологиялық қорытынды.»;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2014 жылғы 1 қаңтардан бастап қолданысқа енгізілетін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және он алтыншы абзацтарын және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алтыншы, жетінші, сегізінші, тоғызыншы, оныншы, он бірінші, он екінші, он үшінші, он төртінші, он сегізінші және он тоғызыншы абзацтарын қоспағанда,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