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01bb" w14:textId="3cf0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"Тұжырымдама, доктрина әзірлеу ережесін бекіту туралы" Қазақстан Республикасы Үкіметінің 2010 жылғы 14 сәуірдегі № 305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желтоқсандағы № 1354 қаулысы. Күші жойылды - Қазақстан Республикасы Үкіметінің 2018 жылғы 5 қазандағы № 621 қаулысымен.</w:t>
      </w:r>
    </w:p>
    <w:p>
      <w:pPr>
        <w:spacing w:after="0"/>
        <w:ind w:left="0"/>
        <w:jc w:val="both"/>
      </w:pPr>
      <w:r>
        <w:rPr>
          <w:rFonts w:ascii="Times New Roman"/>
          <w:b w:val="false"/>
          <w:i w:val="false"/>
          <w:color w:val="ff0000"/>
          <w:sz w:val="28"/>
        </w:rPr>
        <w:t xml:space="preserve">
      Ескерту. Күші жойылды – ҚР Үкіметінің 05.10.2018 </w:t>
      </w:r>
      <w:r>
        <w:rPr>
          <w:rFonts w:ascii="Times New Roman"/>
          <w:b w:val="false"/>
          <w:i w:val="false"/>
          <w:color w:val="ff0000"/>
          <w:sz w:val="28"/>
        </w:rPr>
        <w:t>№ 621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"Тұжырымдама, доктрина әзірлеу ережесін бекіту туралы" Қазақстан Республикасы Үкіметінің 2010 жылғы 14 сәуірдегі № 305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30, 227-құжат)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Тұжырымдама, доктрина әзірлеу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Тұжырымдама ағымдағы ахуалды талдауды, аяны, саланы (салаларды) дамытудың үрдістері мен пайымын қамтиды; аяны, саланы (салаларды) дамытудың негізгі қағидаттары мен жалпы тәсілдерін ашып көрсетеді; олар арқылы тұжырымдаманы іске асыру болжанып отырған нормативтік құқықтық актілердің тізбесін көздейді.</w:t>
      </w:r>
    </w:p>
    <w:bookmarkEnd w:id="3"/>
    <w:bookmarkStart w:name="z6" w:id="4"/>
    <w:p>
      <w:pPr>
        <w:spacing w:after="0"/>
        <w:ind w:left="0"/>
        <w:jc w:val="both"/>
      </w:pPr>
      <w:r>
        <w:rPr>
          <w:rFonts w:ascii="Times New Roman"/>
          <w:b w:val="false"/>
          <w:i w:val="false"/>
          <w:color w:val="000000"/>
          <w:sz w:val="28"/>
        </w:rPr>
        <w:t>
      Тұжырымдамада түйінді проблемалар бөліп көрсетіледі, осы тұжырымдаманың қажеттігінің негіздемесі келтіріледі, тұжырымдаманың мақсаттары, міндеттері, орындалу кезеңі және тұжырымдаманы іске асырудан күтілетін нәтижелер айқындалады.</w:t>
      </w:r>
    </w:p>
    <w:bookmarkEnd w:id="4"/>
    <w:bookmarkStart w:name="z7" w:id="5"/>
    <w:p>
      <w:pPr>
        <w:spacing w:after="0"/>
        <w:ind w:left="0"/>
        <w:jc w:val="both"/>
      </w:pPr>
      <w:r>
        <w:rPr>
          <w:rFonts w:ascii="Times New Roman"/>
          <w:b w:val="false"/>
          <w:i w:val="false"/>
          <w:color w:val="000000"/>
          <w:sz w:val="28"/>
        </w:rPr>
        <w:t>
      Тұжырымдаманың мақсаттары түйінді проблемаларды шешу қажеттігінен қалыптастырылады және соған негізделеді, аяны, саланы (салаларды) дамыту пайымын көрсетеді және оң нәтижеге бағытталуы тиіс.</w:t>
      </w:r>
    </w:p>
    <w:bookmarkEnd w:id="5"/>
    <w:bookmarkStart w:name="z8" w:id="6"/>
    <w:p>
      <w:pPr>
        <w:spacing w:after="0"/>
        <w:ind w:left="0"/>
        <w:jc w:val="both"/>
      </w:pPr>
      <w:r>
        <w:rPr>
          <w:rFonts w:ascii="Times New Roman"/>
          <w:b w:val="false"/>
          <w:i w:val="false"/>
          <w:color w:val="000000"/>
          <w:sz w:val="28"/>
        </w:rPr>
        <w:t>
      Міндеттер белгіленген мақсаттарға қол жеткізудің жолдарын айқындайды.</w:t>
      </w:r>
    </w:p>
    <w:bookmarkEnd w:id="6"/>
    <w:bookmarkStart w:name="z9" w:id="7"/>
    <w:p>
      <w:pPr>
        <w:spacing w:after="0"/>
        <w:ind w:left="0"/>
        <w:jc w:val="both"/>
      </w:pPr>
      <w:r>
        <w:rPr>
          <w:rFonts w:ascii="Times New Roman"/>
          <w:b w:val="false"/>
          <w:i w:val="false"/>
          <w:color w:val="000000"/>
          <w:sz w:val="28"/>
        </w:rPr>
        <w:t>
      Тұжырымдаманы іске асыру кезеңі оның мақсаттары мен міндеттеріне қол жеткізудің болжамды мерзімін сипаттайды.</w:t>
      </w:r>
    </w:p>
    <w:bookmarkEnd w:id="7"/>
    <w:bookmarkStart w:name="z10" w:id="8"/>
    <w:p>
      <w:pPr>
        <w:spacing w:after="0"/>
        <w:ind w:left="0"/>
        <w:jc w:val="both"/>
      </w:pPr>
      <w:r>
        <w:rPr>
          <w:rFonts w:ascii="Times New Roman"/>
          <w:b w:val="false"/>
          <w:i w:val="false"/>
          <w:color w:val="000000"/>
          <w:sz w:val="28"/>
        </w:rPr>
        <w:t>
      Күтілетін нәтижелер тұжырымдаманы іске асыру нәтижесіне қол жеткізілуі тиіс оң өзгерістерді сипаттайды, сондай-ақ сапалы өзгеруіне ықпал етуі тиіс индикаторларды айқындайды.</w:t>
      </w:r>
    </w:p>
    <w:bookmarkEnd w:id="8"/>
    <w:bookmarkStart w:name="z11" w:id="9"/>
    <w:p>
      <w:pPr>
        <w:spacing w:after="0"/>
        <w:ind w:left="0"/>
        <w:jc w:val="both"/>
      </w:pPr>
      <w:r>
        <w:rPr>
          <w:rFonts w:ascii="Times New Roman"/>
          <w:b w:val="false"/>
          <w:i w:val="false"/>
          <w:color w:val="000000"/>
          <w:sz w:val="28"/>
        </w:rPr>
        <w:t>
      Күтілетін нәтижелер бақыланатын және тексерілетін, саны мен сапалық жағынан өлшенетін, абсолютті және/немесе салыстырмалы шамаларда көрсетілуі тиіс.</w:t>
      </w:r>
    </w:p>
    <w:bookmarkEnd w:id="9"/>
    <w:bookmarkStart w:name="z12" w:id="10"/>
    <w:p>
      <w:pPr>
        <w:spacing w:after="0"/>
        <w:ind w:left="0"/>
        <w:jc w:val="both"/>
      </w:pPr>
      <w:r>
        <w:rPr>
          <w:rFonts w:ascii="Times New Roman"/>
          <w:b w:val="false"/>
          <w:i w:val="false"/>
          <w:color w:val="000000"/>
          <w:sz w:val="28"/>
        </w:rPr>
        <w:t>
      Тұжырымдамада қолданылған терминдер мен анықтамаларды нақтылау қажет болған кезде, олардың мағынасын түсіндіретін кіші бөлім көзделуі мүмкін.</w:t>
      </w:r>
    </w:p>
    <w:bookmarkEnd w:id="10"/>
    <w:bookmarkStart w:name="z13" w:id="11"/>
    <w:p>
      <w:pPr>
        <w:spacing w:after="0"/>
        <w:ind w:left="0"/>
        <w:jc w:val="both"/>
      </w:pPr>
      <w:r>
        <w:rPr>
          <w:rFonts w:ascii="Times New Roman"/>
          <w:b w:val="false"/>
          <w:i w:val="false"/>
          <w:color w:val="000000"/>
          <w:sz w:val="28"/>
        </w:rPr>
        <w:t>
      Болған жағдайда, тұжырымдамада Қазақстан Республикасының жағдайына бейімделуі мүмкін ұқсас мәселелерді шешу жөніндегі әлемдік практиканың оң тәжірибесіне шолу келтіріледі.</w:t>
      </w:r>
    </w:p>
    <w:bookmarkEnd w:id="11"/>
    <w:bookmarkStart w:name="z14" w:id="12"/>
    <w:p>
      <w:pPr>
        <w:spacing w:after="0"/>
        <w:ind w:left="0"/>
        <w:jc w:val="both"/>
      </w:pPr>
      <w:r>
        <w:rPr>
          <w:rFonts w:ascii="Times New Roman"/>
          <w:b w:val="false"/>
          <w:i w:val="false"/>
          <w:color w:val="000000"/>
          <w:sz w:val="28"/>
        </w:rPr>
        <w:t>
      Тұжырымдамада аяны, саланы (салаларды) дамытудың жалпы тәсілдері, негізгі қағидаттары мен тетіктері көрсетіледі.</w:t>
      </w:r>
    </w:p>
    <w:bookmarkEnd w:id="12"/>
    <w:bookmarkStart w:name="z15" w:id="13"/>
    <w:p>
      <w:pPr>
        <w:spacing w:after="0"/>
        <w:ind w:left="0"/>
        <w:jc w:val="both"/>
      </w:pPr>
      <w:r>
        <w:rPr>
          <w:rFonts w:ascii="Times New Roman"/>
          <w:b w:val="false"/>
          <w:i w:val="false"/>
          <w:color w:val="000000"/>
          <w:sz w:val="28"/>
        </w:rPr>
        <w:t>
      Тәсілдер белгіленген міндеттерді шешудің неғұрлым тиімді амалдары мен әдістерін айқындайды.</w:t>
      </w:r>
    </w:p>
    <w:bookmarkEnd w:id="13"/>
    <w:bookmarkStart w:name="z16" w:id="14"/>
    <w:p>
      <w:pPr>
        <w:spacing w:after="0"/>
        <w:ind w:left="0"/>
        <w:jc w:val="both"/>
      </w:pPr>
      <w:r>
        <w:rPr>
          <w:rFonts w:ascii="Times New Roman"/>
          <w:b w:val="false"/>
          <w:i w:val="false"/>
          <w:color w:val="000000"/>
          <w:sz w:val="28"/>
        </w:rPr>
        <w:t>
      Олар арқылы тұжырымдаманы іске асыру болжанып отырған мемлекеттік және салалық бағдарламалар, аумақтарды дамыту бағдарламалары, мемлекеттік органдардың стратегиялық жоспарлары, заңдар іске асыру құралдары болады.</w:t>
      </w:r>
    </w:p>
    <w:bookmarkEnd w:id="14"/>
    <w:bookmarkStart w:name="z17" w:id="15"/>
    <w:p>
      <w:pPr>
        <w:spacing w:after="0"/>
        <w:ind w:left="0"/>
        <w:jc w:val="both"/>
      </w:pPr>
      <w:r>
        <w:rPr>
          <w:rFonts w:ascii="Times New Roman"/>
          <w:b w:val="false"/>
          <w:i w:val="false"/>
          <w:color w:val="000000"/>
          <w:sz w:val="28"/>
        </w:rPr>
        <w:t>
      Тұжырымдамада оларды орындаудың болжамды мерзімдері көрсетіле отырып, сол арқылы тұжырымдаманың мақсаттарына қол жеткізу және міндеттерін шешу болжанатын қолданыстағы және сол сияқты әзірленуі жоспарланып отырған стратегиялық және бағдарламалық құжаттардың, мемлекеттік органдардың стратегиялық жоспарлары мен Қазақстан Республикасы заңдарының тізбесі келтіріледі. Бұл ретте әрбір міндеттің шешілуі, тұжырымдаманың әрбір күтілетін нәтижесіне қол жеткізу қандай құжат арқылы қамтамасыз етілетіні көрсетілуі тиіс.";</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алынып тасталсын.</w:t>
      </w:r>
    </w:p>
    <w:bookmarkStart w:name="z19" w:id="16"/>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