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7ce7" w14:textId="111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желтоқсандағы № 1386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30.01.2016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14.03.2014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