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bc25" w14:textId="864b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1487 қаулысы. Күші жойылды - Қазақстан Республикасы Үкіметінің 2023 жылғы 10 тамыздағы № 669 қаулысымен</w:t>
      </w:r>
    </w:p>
    <w:p>
      <w:pPr>
        <w:spacing w:after="0"/>
        <w:ind w:left="0"/>
        <w:jc w:val="both"/>
      </w:pPr>
      <w:r>
        <w:rPr>
          <w:rFonts w:ascii="Times New Roman"/>
          <w:b w:val="false"/>
          <w:i w:val="false"/>
          <w:color w:val="ff0000"/>
          <w:sz w:val="28"/>
        </w:rPr>
        <w:t xml:space="preserve">
      Ескерту. Күші жойылды - ҚР Үкіметінің 10.08.2023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 40 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Мемлекеттік білім беру ұйымдары қызметкерлерінің </w:t>
      </w:r>
      <w:r>
        <w:rPr>
          <w:rFonts w:ascii="Times New Roman"/>
          <w:b w:val="false"/>
          <w:i w:val="false"/>
          <w:color w:val="000000"/>
          <w:sz w:val="28"/>
        </w:rPr>
        <w:t>үлгі штаттарында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мынадай редакцияда жазылсын:</w:t>
      </w:r>
    </w:p>
    <w:bookmarkStart w:name="z5" w:id="3"/>
    <w:p>
      <w:pPr>
        <w:spacing w:after="0"/>
        <w:ind w:left="0"/>
        <w:jc w:val="left"/>
      </w:pPr>
      <w:r>
        <w:rPr>
          <w:rFonts w:ascii="Times New Roman"/>
          <w:b/>
          <w:i w:val="false"/>
          <w:color w:val="000000"/>
        </w:rPr>
        <w:t xml:space="preserve"> "3. Техникалық және кәсіптік, орта білімнен кейінгі білім беру ұйымдары қызметкерлерінің үлгі штаттары</w:t>
      </w:r>
    </w:p>
    <w:bookmarkEnd w:id="3"/>
    <w:bookmarkStart w:name="z6" w:id="4"/>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және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оқу-өндірістік жұмысы жөніндегі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(арнайы жұмыс бойынша)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әскери дайындық жөніндегі оқытушы-ұйымдастырушы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(ісқағаздарын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меңгерушісі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Паспортшы (жатақхана бар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Ескертпелер:</w:t>
      </w:r>
    </w:p>
    <w:bookmarkEnd w:id="5"/>
    <w:bookmarkStart w:name="z8" w:id="6"/>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bookmarkEnd w:id="6"/>
    <w:bookmarkStart w:name="z9" w:id="7"/>
    <w:p>
      <w:pPr>
        <w:spacing w:after="0"/>
        <w:ind w:left="0"/>
        <w:jc w:val="both"/>
      </w:pPr>
      <w:r>
        <w:rPr>
          <w:rFonts w:ascii="Times New Roman"/>
          <w:b w:val="false"/>
          <w:i w:val="false"/>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bookmarkEnd w:id="7"/>
    <w:bookmarkStart w:name="z10" w:id="8"/>
    <w:p>
      <w:pPr>
        <w:spacing w:after="0"/>
        <w:ind w:left="0"/>
        <w:jc w:val="both"/>
      </w:pPr>
      <w:r>
        <w:rPr>
          <w:rFonts w:ascii="Times New Roman"/>
          <w:b w:val="false"/>
          <w:i w:val="false"/>
          <w:color w:val="000000"/>
          <w:sz w:val="28"/>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bookmarkEnd w:id="8"/>
    <w:bookmarkStart w:name="z11" w:id="9"/>
    <w:p>
      <w:pPr>
        <w:spacing w:after="0"/>
        <w:ind w:left="0"/>
        <w:jc w:val="both"/>
      </w:pPr>
      <w:r>
        <w:rPr>
          <w:rFonts w:ascii="Times New Roman"/>
          <w:b w:val="false"/>
          <w:i w:val="false"/>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bookmarkEnd w:id="9"/>
    <w:bookmarkStart w:name="z12" w:id="10"/>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bookmarkEnd w:id="10"/>
    <w:bookmarkStart w:name="z13" w:id="11"/>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bookmarkEnd w:id="11"/>
    <w:bookmarkStart w:name="z14" w:id="12"/>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bookmarkEnd w:id="12"/>
    <w:bookmarkStart w:name="z15" w:id="13"/>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bookmarkEnd w:id="13"/>
    <w:bookmarkStart w:name="z16" w:id="14"/>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bookmarkEnd w:id="14"/>
    <w:bookmarkStart w:name="z17" w:id="15"/>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bookmarkEnd w:id="15"/>
    <w:bookmarkStart w:name="z18" w:id="16"/>
    <w:p>
      <w:pPr>
        <w:spacing w:after="0"/>
        <w:ind w:left="0"/>
        <w:jc w:val="both"/>
      </w:pPr>
      <w:r>
        <w:rPr>
          <w:rFonts w:ascii="Times New Roman"/>
          <w:b w:val="false"/>
          <w:i w:val="false"/>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bookmarkEnd w:id="16"/>
    <w:bookmarkStart w:name="z19" w:id="17"/>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bookmarkEnd w:id="17"/>
    <w:bookmarkStart w:name="z20" w:id="18"/>
    <w:p>
      <w:pPr>
        <w:spacing w:after="0"/>
        <w:ind w:left="0"/>
        <w:jc w:val="both"/>
      </w:pPr>
      <w:r>
        <w:rPr>
          <w:rFonts w:ascii="Times New Roman"/>
          <w:b w:val="false"/>
          <w:i w:val="false"/>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bookmarkEnd w:id="18"/>
    <w:bookmarkStart w:name="z21" w:id="19"/>
    <w:p>
      <w:pPr>
        <w:spacing w:after="0"/>
        <w:ind w:left="0"/>
        <w:jc w:val="both"/>
      </w:pPr>
      <w:r>
        <w:rPr>
          <w:rFonts w:ascii="Times New Roman"/>
          <w:b w:val="false"/>
          <w:i w:val="false"/>
          <w:color w:val="000000"/>
          <w:sz w:val="28"/>
        </w:rPr>
        <w:t xml:space="preserve">
      2) көрсетілген қаулымен бекітілген педагог қызметкерлер мен оларға теңестірілген адамдар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 Педагог қызметкерлердің лауазымы" деген </w:t>
      </w:r>
      <w:r>
        <w:rPr>
          <w:rFonts w:ascii="Times New Roman"/>
          <w:b w:val="false"/>
          <w:i w:val="false"/>
          <w:color w:val="000000"/>
          <w:sz w:val="28"/>
        </w:rPr>
        <w:t>бөлімде</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екінші абзац мынадай редакцияда жазылсын:</w:t>
      </w:r>
    </w:p>
    <w:bookmarkEnd w:id="21"/>
    <w:bookmarkStart w:name="z24" w:id="22"/>
    <w:p>
      <w:pPr>
        <w:spacing w:after="0"/>
        <w:ind w:left="0"/>
        <w:jc w:val="both"/>
      </w:pPr>
      <w:r>
        <w:rPr>
          <w:rFonts w:ascii="Times New Roman"/>
          <w:b w:val="false"/>
          <w:i w:val="false"/>
          <w:color w:val="000000"/>
          <w:sz w:val="28"/>
        </w:rPr>
        <w:t>
      "Жалпы білім беретін, жоғары техникалық мектептің, гимназияның, колледждің, училищенің, мектеп-балабақша кешенінің, арнайы түзету ұйымдары мен барлық үлгідегі және түрдегі интернаттық ұйымдардың директоры (басшысы, меңгерушісі);";</w:t>
      </w:r>
    </w:p>
    <w:bookmarkEnd w:id="22"/>
    <w:bookmarkStart w:name="z25" w:id="23"/>
    <w:p>
      <w:pPr>
        <w:spacing w:after="0"/>
        <w:ind w:left="0"/>
        <w:jc w:val="both"/>
      </w:pPr>
      <w:r>
        <w:rPr>
          <w:rFonts w:ascii="Times New Roman"/>
          <w:b w:val="false"/>
          <w:i w:val="false"/>
          <w:color w:val="000000"/>
          <w:sz w:val="28"/>
        </w:rPr>
        <w:t>
      он үшінші абзац мынадай редакцияда жазылсын:</w:t>
      </w:r>
    </w:p>
    <w:bookmarkEnd w:id="23"/>
    <w:bookmarkStart w:name="z26" w:id="24"/>
    <w:p>
      <w:pPr>
        <w:spacing w:after="0"/>
        <w:ind w:left="0"/>
        <w:jc w:val="both"/>
      </w:pPr>
      <w:r>
        <w:rPr>
          <w:rFonts w:ascii="Times New Roman"/>
          <w:b w:val="false"/>
          <w:i w:val="false"/>
          <w:color w:val="000000"/>
          <w:sz w:val="28"/>
        </w:rPr>
        <w:t>
      "Жалпы білім беретін мектептердің, мектеп-интернаттардың және басқа да бастауыш, негізгі орта, жалпы орта, техникалық және кәсіптік, орта білімнен кейінгі, қосымша білім беру ұйымдарындағы директордың (басшының) ғылыми, оқу, оқу-өндірістік, оқу-тәрбие, оқу-әдістемелік жұмысы, ақпараттық технологиялар, тәрбие жұмысы жөніндегі орынбасары;".</w:t>
      </w:r>
    </w:p>
    <w:bookmarkEnd w:id="24"/>
    <w:bookmarkStart w:name="z27" w:id="2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