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446d" w14:textId="0aa4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реттеу және сапа инфрақұрылымын құру жөніндегі 2010 - 2014 жылдарға арналған бағдарламаны бекіту туралы" Қазақстан Республикасы Үкіметінің 2010 жылғы 22 қазандағы № 1100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техникалық реттеу және сапа инфрақұрылымын құру жөніндегі 2010 – 2014 жылдарға арналған бағдарламаны бекіту туралы» Қазақстан Республикасы Үкіметінің 2010 жылғы 22 қазандағы № 1100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мен ұйымдар (келісім бойынша)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іске асыру, мониторингілеу, бағалау және бақылау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техникалық реттеу және сапа инфрақұрылымын құру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әзірлеуге және іске асыруға жауапты мемлекеттік орган» деген жолда:</w:t>
      </w:r>
      <w:r>
        <w:br/>
      </w:r>
      <w:r>
        <w:rPr>
          <w:rFonts w:ascii="Times New Roman"/>
          <w:b w:val="false"/>
          <w:i w:val="false"/>
          <w:color w:val="000000"/>
          <w:sz w:val="28"/>
        </w:rPr>
        <w:t>
</w:t>
      </w:r>
      <w:r>
        <w:rPr>
          <w:rFonts w:ascii="Times New Roman"/>
          <w:b w:val="false"/>
          <w:i w:val="false"/>
          <w:color w:val="000000"/>
          <w:sz w:val="28"/>
        </w:rPr>
        <w:t>
      тақырыбында орыс тіліндегі мәтінге өзгеріс енгізілді,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он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нәтижесінде мыналарға қол жеткізіледі:</w:t>
      </w:r>
      <w:r>
        <w:br/>
      </w:r>
      <w:r>
        <w:rPr>
          <w:rFonts w:ascii="Times New Roman"/>
          <w:b w:val="false"/>
          <w:i w:val="false"/>
          <w:color w:val="000000"/>
          <w:sz w:val="28"/>
        </w:rPr>
        <w:t>
</w:t>
      </w:r>
      <w:r>
        <w:rPr>
          <w:rFonts w:ascii="Times New Roman"/>
          <w:b w:val="false"/>
          <w:i w:val="false"/>
          <w:color w:val="000000"/>
          <w:sz w:val="28"/>
        </w:rPr>
        <w:t>
      1) жыл сайын техникалық регламенттердің талаптарына жауап беретін және тиісті халықаралық стандарттарға сай келетін стандарттау жөніндегі кемінде 500 нормативтік құжатты әзірлеу және қабылдау;</w:t>
      </w:r>
      <w:r>
        <w:br/>
      </w:r>
      <w:r>
        <w:rPr>
          <w:rFonts w:ascii="Times New Roman"/>
          <w:b w:val="false"/>
          <w:i w:val="false"/>
          <w:color w:val="000000"/>
          <w:sz w:val="28"/>
        </w:rPr>
        <w:t>
</w:t>
      </w:r>
      <w:r>
        <w:rPr>
          <w:rFonts w:ascii="Times New Roman"/>
          <w:b w:val="false"/>
          <w:i w:val="false"/>
          <w:color w:val="000000"/>
          <w:sz w:val="28"/>
        </w:rPr>
        <w:t>
      2) 2014 жылға қарай барлық нормативтік техникалық құжаттарды Нормативтік техникалық құжаттардың бірыңғай мемлекеттік қорына кемінде 67500 НҚ санында шоғырландыру (2012 жылы – 66500, 2013 жылы – 67000, 2014 жылы – 67500);</w:t>
      </w:r>
      <w:r>
        <w:br/>
      </w:r>
      <w:r>
        <w:rPr>
          <w:rFonts w:ascii="Times New Roman"/>
          <w:b w:val="false"/>
          <w:i w:val="false"/>
          <w:color w:val="000000"/>
          <w:sz w:val="28"/>
        </w:rPr>
        <w:t>
</w:t>
      </w:r>
      <w:r>
        <w:rPr>
          <w:rFonts w:ascii="Times New Roman"/>
          <w:b w:val="false"/>
          <w:i w:val="false"/>
          <w:color w:val="000000"/>
          <w:sz w:val="28"/>
        </w:rPr>
        <w:t>
      3) 2014 жылға қарай кемінде 30 мемлекеттік эталон мен эталондық жабдықты 60 жаңғырту (толығымен жабдықтау) (2010 жылы – 16 эталон, 2011 жылы – 10 эталон, 2012 жылы – 10 эталон, 2013 жылы – 10 эталон, 2014 жылы – 14 эталон).»;</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мен көздері»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мен көздері</w:t>
      </w:r>
      <w:r>
        <w:br/>
      </w:r>
      <w:r>
        <w:rPr>
          <w:rFonts w:ascii="Times New Roman"/>
          <w:b w:val="false"/>
          <w:i w:val="false"/>
          <w:color w:val="000000"/>
          <w:sz w:val="28"/>
        </w:rPr>
        <w:t>
</w:t>
      </w:r>
      <w:r>
        <w:rPr>
          <w:rFonts w:ascii="Times New Roman"/>
          <w:b w:val="false"/>
          <w:i w:val="false"/>
          <w:color w:val="000000"/>
          <w:sz w:val="28"/>
        </w:rPr>
        <w:t>
      Қаржыландыру көздері:</w:t>
      </w:r>
      <w:r>
        <w:br/>
      </w:r>
      <w:r>
        <w:rPr>
          <w:rFonts w:ascii="Times New Roman"/>
          <w:b w:val="false"/>
          <w:i w:val="false"/>
          <w:color w:val="000000"/>
          <w:sz w:val="28"/>
        </w:rPr>
        <w:t>
</w:t>
      </w:r>
      <w:r>
        <w:rPr>
          <w:rFonts w:ascii="Times New Roman"/>
          <w:b w:val="false"/>
          <w:i w:val="false"/>
          <w:color w:val="000000"/>
          <w:sz w:val="28"/>
        </w:rPr>
        <w:t>
      10 236 375 000 теңге сомасындағы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2010 жылы – 2 233 535 000 теңге;</w:t>
      </w:r>
      <w:r>
        <w:br/>
      </w:r>
      <w:r>
        <w:rPr>
          <w:rFonts w:ascii="Times New Roman"/>
          <w:b w:val="false"/>
          <w:i w:val="false"/>
          <w:color w:val="000000"/>
          <w:sz w:val="28"/>
        </w:rPr>
        <w:t>
</w:t>
      </w:r>
      <w:r>
        <w:rPr>
          <w:rFonts w:ascii="Times New Roman"/>
          <w:b w:val="false"/>
          <w:i w:val="false"/>
          <w:color w:val="000000"/>
          <w:sz w:val="28"/>
        </w:rPr>
        <w:t>
      2011 жылы – 2 146 260 000 теңге;</w:t>
      </w:r>
      <w:r>
        <w:br/>
      </w:r>
      <w:r>
        <w:rPr>
          <w:rFonts w:ascii="Times New Roman"/>
          <w:b w:val="false"/>
          <w:i w:val="false"/>
          <w:color w:val="000000"/>
          <w:sz w:val="28"/>
        </w:rPr>
        <w:t>
</w:t>
      </w:r>
      <w:r>
        <w:rPr>
          <w:rFonts w:ascii="Times New Roman"/>
          <w:b w:val="false"/>
          <w:i w:val="false"/>
          <w:color w:val="000000"/>
          <w:sz w:val="28"/>
        </w:rPr>
        <w:t>
      2012 жылы – 1 850 811 000 теңге;</w:t>
      </w:r>
      <w:r>
        <w:br/>
      </w:r>
      <w:r>
        <w:rPr>
          <w:rFonts w:ascii="Times New Roman"/>
          <w:b w:val="false"/>
          <w:i w:val="false"/>
          <w:color w:val="000000"/>
          <w:sz w:val="28"/>
        </w:rPr>
        <w:t>
</w:t>
      </w:r>
      <w:r>
        <w:rPr>
          <w:rFonts w:ascii="Times New Roman"/>
          <w:b w:val="false"/>
          <w:i w:val="false"/>
          <w:color w:val="000000"/>
          <w:sz w:val="28"/>
        </w:rPr>
        <w:t>
      2013 жылы – 2 012 383 000 теңге;</w:t>
      </w:r>
      <w:r>
        <w:br/>
      </w:r>
      <w:r>
        <w:rPr>
          <w:rFonts w:ascii="Times New Roman"/>
          <w:b w:val="false"/>
          <w:i w:val="false"/>
          <w:color w:val="000000"/>
          <w:sz w:val="28"/>
        </w:rPr>
        <w:t>
</w:t>
      </w:r>
      <w:r>
        <w:rPr>
          <w:rFonts w:ascii="Times New Roman"/>
          <w:b w:val="false"/>
          <w:i w:val="false"/>
          <w:color w:val="000000"/>
          <w:sz w:val="28"/>
        </w:rPr>
        <w:t>
      2014 жылы – 1 993 386 000 теңге.</w:t>
      </w:r>
      <w:r>
        <w:br/>
      </w:r>
      <w:r>
        <w:rPr>
          <w:rFonts w:ascii="Times New Roman"/>
          <w:b w:val="false"/>
          <w:i w:val="false"/>
          <w:color w:val="000000"/>
          <w:sz w:val="28"/>
        </w:rPr>
        <w:t>
</w:t>
      </w:r>
      <w:r>
        <w:rPr>
          <w:rFonts w:ascii="Times New Roman"/>
          <w:b w:val="false"/>
          <w:i w:val="false"/>
          <w:color w:val="000000"/>
          <w:sz w:val="28"/>
        </w:rPr>
        <w:t>
      Қаржыландыру көлемі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«3. Ағымдағы ахуалды талдау»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3.3-1-кіші бөліммен толықтырылсын:</w:t>
      </w:r>
      <w:r>
        <w:br/>
      </w:r>
      <w:r>
        <w:rPr>
          <w:rFonts w:ascii="Times New Roman"/>
          <w:b w:val="false"/>
          <w:i w:val="false"/>
          <w:color w:val="000000"/>
          <w:sz w:val="28"/>
        </w:rPr>
        <w:t>
</w:t>
      </w:r>
      <w:r>
        <w:rPr>
          <w:rFonts w:ascii="Times New Roman"/>
          <w:b w:val="false"/>
          <w:i w:val="false"/>
          <w:color w:val="000000"/>
          <w:sz w:val="28"/>
        </w:rPr>
        <w:t>
      «3.3-1. Нысаналы технологиялық бағдарламалар арқылы іске асырылатын сындарлы технологиялар тізбесін қоса алғанда, саланың инновациялық-технологиялық дамуын талдау</w:t>
      </w:r>
      <w:r>
        <w:br/>
      </w:r>
      <w:r>
        <w:rPr>
          <w:rFonts w:ascii="Times New Roman"/>
          <w:b w:val="false"/>
          <w:i w:val="false"/>
          <w:color w:val="000000"/>
          <w:sz w:val="28"/>
        </w:rPr>
        <w:t>
</w:t>
      </w:r>
      <w:r>
        <w:rPr>
          <w:rFonts w:ascii="Times New Roman"/>
          <w:b w:val="false"/>
          <w:i w:val="false"/>
          <w:color w:val="000000"/>
          <w:sz w:val="28"/>
        </w:rPr>
        <w:t>
      Техникалық реттеу саласындағы инновациялық-технологиялық саясатты іске асыру шеңберінде техникалық реттеу құралдарының көмегімен өнімнің бәсекеге қабілеттілігін арттыруға бөгет жасайтын негізгі проблемалар мен кедергілерді анықтау қажет.</w:t>
      </w:r>
      <w:r>
        <w:br/>
      </w:r>
      <w:r>
        <w:rPr>
          <w:rFonts w:ascii="Times New Roman"/>
          <w:b w:val="false"/>
          <w:i w:val="false"/>
          <w:color w:val="000000"/>
          <w:sz w:val="28"/>
        </w:rPr>
        <w:t>
</w:t>
      </w:r>
      <w:r>
        <w:rPr>
          <w:rFonts w:ascii="Times New Roman"/>
          <w:b w:val="false"/>
          <w:i w:val="false"/>
          <w:color w:val="000000"/>
          <w:sz w:val="28"/>
        </w:rPr>
        <w:t>
      Заманауи техникалық талаптарға сәйкес келмейтін өнім өндіру практикасын қысқарту, сондай-ақ тиімді өндірісті іске асыру мақсатында Шығару жоспарланып отырған өнім жобаларының техникалық регламенттерде және стандарттау жөніндегі нормативтік құжаттарда белгіленген талаптарға сәйкестігін бағалауды енгізу мәселесі пысықталуда.»;</w:t>
      </w:r>
      <w:r>
        <w:br/>
      </w:r>
      <w:r>
        <w:rPr>
          <w:rFonts w:ascii="Times New Roman"/>
          <w:b w:val="false"/>
          <w:i w:val="false"/>
          <w:color w:val="000000"/>
          <w:sz w:val="28"/>
        </w:rPr>
        <w:t>
</w:t>
      </w:r>
      <w:r>
        <w:rPr>
          <w:rFonts w:ascii="Times New Roman"/>
          <w:b w:val="false"/>
          <w:i w:val="false"/>
          <w:color w:val="000000"/>
          <w:sz w:val="28"/>
        </w:rPr>
        <w:t>
      «4. Бағдарламаның мақсаты, міндеттері, нысаналы индикаторлары және іске асыру нәтижесінің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Нысаналы индикаторлар, міндеттер және нәтиже көрсеткіштері»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Нысаналы индикаторлар, міндеттер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Отандық нарықты қауіпті және сапасыз (стандартқа сай емес) өнімдерден шектеу және әлемдік стандарттарға сай келетін өнімдерді өндіру, менеджмент жүйелерін енгізу және технологиялық қайта жарақтау үшін жағдай жасау бойынша мақсаттарға қол жеткізудің нысаналы индикаторлары мыналар болады:</w:t>
      </w:r>
      <w:r>
        <w:br/>
      </w:r>
      <w:r>
        <w:rPr>
          <w:rFonts w:ascii="Times New Roman"/>
          <w:b w:val="false"/>
          <w:i w:val="false"/>
          <w:color w:val="000000"/>
          <w:sz w:val="28"/>
        </w:rPr>
        <w:t>
</w:t>
      </w:r>
      <w:r>
        <w:rPr>
          <w:rFonts w:ascii="Times New Roman"/>
          <w:b w:val="false"/>
          <w:i w:val="false"/>
          <w:color w:val="000000"/>
          <w:sz w:val="28"/>
        </w:rPr>
        <w:t>
      1) жыл сайын техникалық регламенттердің талаптарына жауап беретін және тиісті халықаралық стандарттарға сай келетін стандарттау жөніндегі кемінде 500 нормативтік құжатты әзірлеу және қабылдау;</w:t>
      </w:r>
      <w:r>
        <w:br/>
      </w:r>
      <w:r>
        <w:rPr>
          <w:rFonts w:ascii="Times New Roman"/>
          <w:b w:val="false"/>
          <w:i w:val="false"/>
          <w:color w:val="000000"/>
          <w:sz w:val="28"/>
        </w:rPr>
        <w:t>
</w:t>
      </w:r>
      <w:r>
        <w:rPr>
          <w:rFonts w:ascii="Times New Roman"/>
          <w:b w:val="false"/>
          <w:i w:val="false"/>
          <w:color w:val="000000"/>
          <w:sz w:val="28"/>
        </w:rPr>
        <w:t>
      2) 2014 жылға қарай барлық нормативтік техникалық құжаттарды Нормативтік техникалық құжаттардың бірыңғай мемлекеттік қорына кемінде 67500 НҚ санында шоғырландыру (2012 жылы – 66500, 2013 жылы – 67000, 2014 жылы – 67500);</w:t>
      </w:r>
      <w:r>
        <w:br/>
      </w:r>
      <w:r>
        <w:rPr>
          <w:rFonts w:ascii="Times New Roman"/>
          <w:b w:val="false"/>
          <w:i w:val="false"/>
          <w:color w:val="000000"/>
          <w:sz w:val="28"/>
        </w:rPr>
        <w:t>
</w:t>
      </w:r>
      <w:r>
        <w:rPr>
          <w:rFonts w:ascii="Times New Roman"/>
          <w:b w:val="false"/>
          <w:i w:val="false"/>
          <w:color w:val="000000"/>
          <w:sz w:val="28"/>
        </w:rPr>
        <w:t>
      3) 2014 жылға қарай кемінде 30 мемлекеттік эталон мен эталондық жабдықты 60 жаңғырту (толық жабдықтау) (2010 жылы – 16 эталон, 2011 жылы – 10 эталон, 2012 жылы – 10 эталон, 2013 жылы – 10 эталон, 2014 жылы – 14 эталон).</w:t>
      </w:r>
      <w:r>
        <w:br/>
      </w:r>
      <w:r>
        <w:rPr>
          <w:rFonts w:ascii="Times New Roman"/>
          <w:b w:val="false"/>
          <w:i w:val="false"/>
          <w:color w:val="000000"/>
          <w:sz w:val="28"/>
        </w:rPr>
        <w:t>
</w:t>
      </w:r>
      <w:r>
        <w:rPr>
          <w:rFonts w:ascii="Times New Roman"/>
          <w:b w:val="false"/>
          <w:i w:val="false"/>
          <w:color w:val="000000"/>
          <w:sz w:val="28"/>
        </w:rPr>
        <w:t>
      Әлемдік стандарттарға сәйкес келетін өнімдерді шығаруға, менеджмент жүйелерін енгізуге және технологиялық қайта жарақтандыруға жағдай жасау жөніндегі міндеттер шеңберінде:</w:t>
      </w:r>
      <w:r>
        <w:br/>
      </w:r>
      <w:r>
        <w:rPr>
          <w:rFonts w:ascii="Times New Roman"/>
          <w:b w:val="false"/>
          <w:i w:val="false"/>
          <w:color w:val="000000"/>
          <w:sz w:val="28"/>
        </w:rPr>
        <w:t>
</w:t>
      </w:r>
      <w:r>
        <w:rPr>
          <w:rFonts w:ascii="Times New Roman"/>
          <w:b w:val="false"/>
          <w:i w:val="false"/>
          <w:color w:val="000000"/>
          <w:sz w:val="28"/>
        </w:rPr>
        <w:t>
      1) нақты өндіріс шеңберінде өнімдерді шығаруға қажетті озық халықаралық стандарттарға негізделген ұлттық және мемлекетаралық стандарттарды әзірлеу және қабылдау;</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өнімдерге арналған стандарттарды енгізуін бағытталған шараларды, сондай-ақ әлеуметтік инфрақұрылымды ұйымдастыруы;</w:t>
      </w:r>
      <w:r>
        <w:br/>
      </w:r>
      <w:r>
        <w:rPr>
          <w:rFonts w:ascii="Times New Roman"/>
          <w:b w:val="false"/>
          <w:i w:val="false"/>
          <w:color w:val="000000"/>
          <w:sz w:val="28"/>
        </w:rPr>
        <w:t>
</w:t>
      </w:r>
      <w:r>
        <w:rPr>
          <w:rFonts w:ascii="Times New Roman"/>
          <w:b w:val="false"/>
          <w:i w:val="false"/>
          <w:color w:val="000000"/>
          <w:sz w:val="28"/>
        </w:rPr>
        <w:t>
      3) Нормативтік техникалық құжаттардың бірыңғай мемлекеттік қорының толыққанды жұмыс істеуі және оны халықаралық ұйымдардың құжаттарымен толықтыруды жүзеге асыру;</w:t>
      </w:r>
      <w:r>
        <w:br/>
      </w:r>
      <w:r>
        <w:rPr>
          <w:rFonts w:ascii="Times New Roman"/>
          <w:b w:val="false"/>
          <w:i w:val="false"/>
          <w:color w:val="000000"/>
          <w:sz w:val="28"/>
        </w:rPr>
        <w:t>
</w:t>
      </w:r>
      <w:r>
        <w:rPr>
          <w:rFonts w:ascii="Times New Roman"/>
          <w:b w:val="false"/>
          <w:i w:val="false"/>
          <w:color w:val="000000"/>
          <w:sz w:val="28"/>
        </w:rPr>
        <w:t>
      4) менеджмент жүйелері стандарттарын енгізуді және өнім сапасын арттыруды насихаттау жөніндегі іс-шараларды ұйымдастыру, менеджмент жүйелері стандарттарын енгізу кезінде шағын және орта бизнес кәсіпорындарына субсидиялар беруді жүзеге асыру тетігін әзірлеу;</w:t>
      </w:r>
      <w:r>
        <w:br/>
      </w:r>
      <w:r>
        <w:rPr>
          <w:rFonts w:ascii="Times New Roman"/>
          <w:b w:val="false"/>
          <w:i w:val="false"/>
          <w:color w:val="000000"/>
          <w:sz w:val="28"/>
        </w:rPr>
        <w:t>
</w:t>
      </w:r>
      <w:r>
        <w:rPr>
          <w:rFonts w:ascii="Times New Roman"/>
          <w:b w:val="false"/>
          <w:i w:val="false"/>
          <w:color w:val="000000"/>
          <w:sz w:val="28"/>
        </w:rPr>
        <w:t>
      5) тауарлардың, жұмыстардың, көрсетілетін қызметтердің ұлттық стандарттардың және үкіметтік емес стандарттардың (болған жағдайда) талаптарына сәйкестігін көрсету практикасын мемлекеттік сатып алу жоспарын жыл сайын қалыптастыру және бекіту кезінде жаңарту;</w:t>
      </w:r>
      <w:r>
        <w:br/>
      </w:r>
      <w:r>
        <w:rPr>
          <w:rFonts w:ascii="Times New Roman"/>
          <w:b w:val="false"/>
          <w:i w:val="false"/>
          <w:color w:val="000000"/>
          <w:sz w:val="28"/>
        </w:rPr>
        <w:t>
</w:t>
      </w:r>
      <w:r>
        <w:rPr>
          <w:rFonts w:ascii="Times New Roman"/>
          <w:b w:val="false"/>
          <w:i w:val="false"/>
          <w:color w:val="000000"/>
          <w:sz w:val="28"/>
        </w:rPr>
        <w:t>
      6) салаларды метрологиялық қамтамасыз етуге және халықаралық деңгейде эталондық база баламалығын растауға арналған ұлттық эталондық базаны жаңғырту;</w:t>
      </w:r>
      <w:r>
        <w:br/>
      </w:r>
      <w:r>
        <w:rPr>
          <w:rFonts w:ascii="Times New Roman"/>
          <w:b w:val="false"/>
          <w:i w:val="false"/>
          <w:color w:val="000000"/>
          <w:sz w:val="28"/>
        </w:rPr>
        <w:t>
</w:t>
      </w:r>
      <w:r>
        <w:rPr>
          <w:rFonts w:ascii="Times New Roman"/>
          <w:b w:val="false"/>
          <w:i w:val="false"/>
          <w:color w:val="000000"/>
          <w:sz w:val="28"/>
        </w:rPr>
        <w:t>
      7) республиканың нормативтік-құқықтық актілеріндегі ерікті стандарттарды пайдалану жолымен технологиялар трансфертін ынталандыру жөніндегі заңнамалық шараларды жасау;</w:t>
      </w:r>
      <w:r>
        <w:br/>
      </w:r>
      <w:r>
        <w:rPr>
          <w:rFonts w:ascii="Times New Roman"/>
          <w:b w:val="false"/>
          <w:i w:val="false"/>
          <w:color w:val="000000"/>
          <w:sz w:val="28"/>
        </w:rPr>
        <w:t>
</w:t>
      </w:r>
      <w:r>
        <w:rPr>
          <w:rFonts w:ascii="Times New Roman"/>
          <w:b w:val="false"/>
          <w:i w:val="false"/>
          <w:color w:val="000000"/>
          <w:sz w:val="28"/>
        </w:rPr>
        <w:t>
      8) инновациялық өнімдерді өндіруге және айналымға шығаруға, сәйкестікті ерікті түрде растауға жағдай жасау;</w:t>
      </w:r>
      <w:r>
        <w:br/>
      </w:r>
      <w:r>
        <w:rPr>
          <w:rFonts w:ascii="Times New Roman"/>
          <w:b w:val="false"/>
          <w:i w:val="false"/>
          <w:color w:val="000000"/>
          <w:sz w:val="28"/>
        </w:rPr>
        <w:t>
</w:t>
      </w:r>
      <w:r>
        <w:rPr>
          <w:rFonts w:ascii="Times New Roman"/>
          <w:b w:val="false"/>
          <w:i w:val="false"/>
          <w:color w:val="000000"/>
          <w:sz w:val="28"/>
        </w:rPr>
        <w:t>
      9) жоғары сапалы өнім өндірудің озық әдістерін енгізуді тездетуге мүмкіндік беретін стандарттау жөніндегі жұмыстарға (ұлттық стандарттарды, алдын ала ұлттық стандарттарды әзірлеуге және оларды өзектілендіруге, оның ішінде инновациялық өнімге қатысты) бизнестің белсенді қатысуын көздейтін мемлекеттік-жекешелік әріптестік қағидаттарында ұлттық стандарттарды әзірлеуді қаржыландыру жүйесін жетілдіру;</w:t>
      </w:r>
      <w:r>
        <w:br/>
      </w:r>
      <w:r>
        <w:rPr>
          <w:rFonts w:ascii="Times New Roman"/>
          <w:b w:val="false"/>
          <w:i w:val="false"/>
          <w:color w:val="000000"/>
          <w:sz w:val="28"/>
        </w:rPr>
        <w:t>
</w:t>
      </w:r>
      <w:r>
        <w:rPr>
          <w:rFonts w:ascii="Times New Roman"/>
          <w:b w:val="false"/>
          <w:i w:val="false"/>
          <w:color w:val="000000"/>
          <w:sz w:val="28"/>
        </w:rPr>
        <w:t>
      10) стандарттау жөніндегі қазақстандық техникалық комитеттердің стандарттау жөніндегі халықаралық және мемлекетаралық техникалық комитеттердің (бұдан әрі – ИСО/ТК және МТК) жұмысына қатысуы. Стандарттардың жобаларын әзірлеу сатысында ИСО/ТК және МТК жұмысына ТК қатысуы отандық экономика мүдделерінде стандарттарды қалыптастыруға ықпал етуге (яғни стандарт жобасына қойылатын талаптарды қалыптастыру кезінде отандық кәсіпорындардың өндірістік қуаты мен ғылыми-техникалық жарақталуын ескеру), жаңа халықаралық және мемлекетаралық стандарттарда талаптары қалыптастырылатын өнімнің перспективалы түрлерін шығаруға уақтылы дайын болуға, сондай-ақ ұлттық өнімді әлемдік нарықтарға одан әрі жылжыту үшін жағдай жасауға, ғылыми-техникалық салада ынтымақтастықты кеңейтуге мүмкіндік береді.»;</w:t>
      </w:r>
      <w:r>
        <w:br/>
      </w:r>
      <w:r>
        <w:rPr>
          <w:rFonts w:ascii="Times New Roman"/>
          <w:b w:val="false"/>
          <w:i w:val="false"/>
          <w:color w:val="000000"/>
          <w:sz w:val="28"/>
        </w:rPr>
        <w:t>
</w:t>
      </w:r>
      <w:r>
        <w:rPr>
          <w:rFonts w:ascii="Times New Roman"/>
          <w:b w:val="false"/>
          <w:i w:val="false"/>
          <w:color w:val="000000"/>
          <w:sz w:val="28"/>
        </w:rPr>
        <w:t>
      «4.3. Мақсаттарға, нысаналы индикаторларға, міндеттер мен нәтижелер көрсеткіштеріне қол жеткізуге жауапты мемлекеттік және өзге де органдар»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w:t>
      </w:r>
      <w:r>
        <w:rPr>
          <w:rFonts w:ascii="Times New Roman"/>
          <w:b w:val="false"/>
          <w:i w:val="false"/>
          <w:color w:val="000000"/>
          <w:sz w:val="28"/>
        </w:rPr>
        <w:t>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он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«Кеден одағының бірінші кезектегі регламенттері кестесін және Кеден одағының техникалық регламенттерін әзірлеу жөніндегі жоспарды уақтылы іске асыру;</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енгізуге материалдық базаның әзірлігін және ғылыми-техникалық жай-күйін айқындау тұрғысынан салаларды бағалау негізінде Кеден одағының техникалық регламенттерін бейімдеп енгізу;»;</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«Кеден одағының (бұдан әрі – КО) техникалық регламенттеріне көшу.»;</w:t>
      </w:r>
      <w:r>
        <w:br/>
      </w:r>
      <w:r>
        <w:rPr>
          <w:rFonts w:ascii="Times New Roman"/>
          <w:b w:val="false"/>
          <w:i w:val="false"/>
          <w:color w:val="000000"/>
          <w:sz w:val="28"/>
        </w:rPr>
        <w:t>
</w:t>
      </w:r>
      <w:r>
        <w:rPr>
          <w:rFonts w:ascii="Times New Roman"/>
          <w:b w:val="false"/>
          <w:i w:val="false"/>
          <w:color w:val="000000"/>
          <w:sz w:val="28"/>
        </w:rPr>
        <w:t>
      «6.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w:t>
      </w:r>
      <w:r>
        <w:br/>
      </w:r>
      <w:r>
        <w:rPr>
          <w:rFonts w:ascii="Times New Roman"/>
          <w:b w:val="false"/>
          <w:i w:val="false"/>
          <w:color w:val="000000"/>
          <w:sz w:val="28"/>
        </w:rPr>
        <w:t>
</w:t>
      </w:r>
      <w:r>
        <w:rPr>
          <w:rFonts w:ascii="Times New Roman"/>
          <w:b w:val="false"/>
          <w:i w:val="false"/>
          <w:color w:val="000000"/>
          <w:sz w:val="28"/>
        </w:rPr>
        <w:t>
      Бағдарламаның іс-шараларын қаржыландыру республикалық бюджетте Қазақстан Республикасының техникалық реттеу жүйесін дамытуға көзделген қаражат есебінен жүзеге асырылады. Республикалық бюджеттен бөлінген қаражат 10 236 375 000 теңгені құрайды:</w:t>
      </w:r>
      <w:r>
        <w:br/>
      </w:r>
      <w:r>
        <w:rPr>
          <w:rFonts w:ascii="Times New Roman"/>
          <w:b w:val="false"/>
          <w:i w:val="false"/>
          <w:color w:val="000000"/>
          <w:sz w:val="28"/>
        </w:rPr>
        <w:t>
</w:t>
      </w:r>
      <w:r>
        <w:rPr>
          <w:rFonts w:ascii="Times New Roman"/>
          <w:b w:val="false"/>
          <w:i w:val="false"/>
          <w:color w:val="000000"/>
          <w:sz w:val="28"/>
        </w:rPr>
        <w:t>
      2010 жылы – 2 233 535 000 теңге;</w:t>
      </w:r>
      <w:r>
        <w:br/>
      </w:r>
      <w:r>
        <w:rPr>
          <w:rFonts w:ascii="Times New Roman"/>
          <w:b w:val="false"/>
          <w:i w:val="false"/>
          <w:color w:val="000000"/>
          <w:sz w:val="28"/>
        </w:rPr>
        <w:t>
</w:t>
      </w:r>
      <w:r>
        <w:rPr>
          <w:rFonts w:ascii="Times New Roman"/>
          <w:b w:val="false"/>
          <w:i w:val="false"/>
          <w:color w:val="000000"/>
          <w:sz w:val="28"/>
        </w:rPr>
        <w:t>
      2011 жылы – 2 146 260 000 теңге;</w:t>
      </w:r>
      <w:r>
        <w:br/>
      </w:r>
      <w:r>
        <w:rPr>
          <w:rFonts w:ascii="Times New Roman"/>
          <w:b w:val="false"/>
          <w:i w:val="false"/>
          <w:color w:val="000000"/>
          <w:sz w:val="28"/>
        </w:rPr>
        <w:t>
</w:t>
      </w:r>
      <w:r>
        <w:rPr>
          <w:rFonts w:ascii="Times New Roman"/>
          <w:b w:val="false"/>
          <w:i w:val="false"/>
          <w:color w:val="000000"/>
          <w:sz w:val="28"/>
        </w:rPr>
        <w:t>
      2012 жылы – 1 850 811 000 теңге;</w:t>
      </w:r>
      <w:r>
        <w:br/>
      </w:r>
      <w:r>
        <w:rPr>
          <w:rFonts w:ascii="Times New Roman"/>
          <w:b w:val="false"/>
          <w:i w:val="false"/>
          <w:color w:val="000000"/>
          <w:sz w:val="28"/>
        </w:rPr>
        <w:t>
</w:t>
      </w:r>
      <w:r>
        <w:rPr>
          <w:rFonts w:ascii="Times New Roman"/>
          <w:b w:val="false"/>
          <w:i w:val="false"/>
          <w:color w:val="000000"/>
          <w:sz w:val="28"/>
        </w:rPr>
        <w:t>
      2013 жылы – 2 012 383 000 теңге;</w:t>
      </w:r>
      <w:r>
        <w:br/>
      </w:r>
      <w:r>
        <w:rPr>
          <w:rFonts w:ascii="Times New Roman"/>
          <w:b w:val="false"/>
          <w:i w:val="false"/>
          <w:color w:val="000000"/>
          <w:sz w:val="28"/>
        </w:rPr>
        <w:t>
</w:t>
      </w:r>
      <w:r>
        <w:rPr>
          <w:rFonts w:ascii="Times New Roman"/>
          <w:b w:val="false"/>
          <w:i w:val="false"/>
          <w:color w:val="000000"/>
          <w:sz w:val="28"/>
        </w:rPr>
        <w:t>
      2014 жылы – 1 993 386 000 теңге.</w:t>
      </w:r>
      <w:r>
        <w:br/>
      </w:r>
      <w:r>
        <w:rPr>
          <w:rFonts w:ascii="Times New Roman"/>
          <w:b w:val="false"/>
          <w:i w:val="false"/>
          <w:color w:val="000000"/>
          <w:sz w:val="28"/>
        </w:rPr>
        <w:t>
</w:t>
      </w:r>
      <w:r>
        <w:rPr>
          <w:rFonts w:ascii="Times New Roman"/>
          <w:b w:val="false"/>
          <w:i w:val="false"/>
          <w:color w:val="000000"/>
          <w:sz w:val="28"/>
        </w:rPr>
        <w:t>
      Бұл ретте, қаржыландырудың жыл сайынғы көлемі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техникалық реттеу және сапа инфрақұрылымын құру жөніндегі 2010 – 2014 жылдарға арналған бағдарламаны іске асыру жөніндегі іс-шаралар жоспары»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144"/>
        <w:gridCol w:w="1917"/>
        <w:gridCol w:w="1730"/>
        <w:gridCol w:w="1363"/>
        <w:gridCol w:w="545"/>
        <w:gridCol w:w="473"/>
        <w:gridCol w:w="497"/>
        <w:gridCol w:w="473"/>
        <w:gridCol w:w="738"/>
        <w:gridCol w:w="689"/>
        <w:gridCol w:w="1461"/>
        <w:gridCol w:w="498"/>
      </w:tblGrid>
      <w:tr>
        <w:trPr>
          <w:trHeight w:val="3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бірінші кезектегі техникалық регламенттері кестесін және Кеден одағының техникалық регламенттерін әзірлеу жөніндегі жоспарды іске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ҚОСРМ, АШМ, ККМ, Еңбекмині, ТЖМ, ӨДМ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83" w:id="1"/>
    <w:p>
      <w:pPr>
        <w:spacing w:after="0"/>
        <w:ind w:left="0"/>
        <w:jc w:val="both"/>
      </w:pPr>
      <w:r>
        <w:rPr>
          <w:rFonts w:ascii="Times New Roman"/>
          <w:b w:val="false"/>
          <w:i w:val="false"/>
          <w:color w:val="000000"/>
          <w:sz w:val="28"/>
        </w:rPr>
        <w:t>
      реттік нөмірі 10-жол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29"/>
        <w:gridCol w:w="1578"/>
        <w:gridCol w:w="1402"/>
        <w:gridCol w:w="1125"/>
        <w:gridCol w:w="908"/>
        <w:gridCol w:w="908"/>
        <w:gridCol w:w="508"/>
        <w:gridCol w:w="908"/>
        <w:gridCol w:w="908"/>
        <w:gridCol w:w="1042"/>
        <w:gridCol w:w="1202"/>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техникалық регламенттердің талаптарына жауап беретін және тиісті халықаралық стандарттарға сай келетін стандарттау жөніндегі кемінде 500 нормативтік құжатты әзірлеу және қабылдау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АШМ, ККМ, ТЖМ, ӨДМ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596 280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3096129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w:t>
      </w:r>
    </w:p>
    <w:bookmarkStart w:name="z84" w:id="2"/>
    <w:p>
      <w:pPr>
        <w:spacing w:after="0"/>
        <w:ind w:left="0"/>
        <w:jc w:val="both"/>
      </w:pPr>
      <w:r>
        <w:rPr>
          <w:rFonts w:ascii="Times New Roman"/>
          <w:b w:val="false"/>
          <w:i w:val="false"/>
          <w:color w:val="000000"/>
          <w:sz w:val="28"/>
        </w:rPr>
        <w:t>
      реттік нөмірлері 12 және 13-жолдар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014"/>
        <w:gridCol w:w="1728"/>
        <w:gridCol w:w="1533"/>
        <w:gridCol w:w="1229"/>
        <w:gridCol w:w="579"/>
        <w:gridCol w:w="579"/>
        <w:gridCol w:w="579"/>
        <w:gridCol w:w="580"/>
        <w:gridCol w:w="847"/>
        <w:gridCol w:w="985"/>
        <w:gridCol w:w="1317"/>
        <w:gridCol w:w="552"/>
      </w:tblGrid>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мемлекетаралық стандарттарды талдау және жүйелендіру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қарауға жататын нормативтік құжаттар тізбесі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18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жылдары сатып алу, 2012 - 2014 жылдары толықтыру және аудару (халықаралық, өңірлік және шет елдердің ұлттық стандарттарын, сондай-ақ дерекқорды және оларды өзектілендіру)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w:t>
      </w:r>
    </w:p>
    <w:bookmarkStart w:name="z85" w:id="3"/>
    <w:p>
      <w:pPr>
        <w:spacing w:after="0"/>
        <w:ind w:left="0"/>
        <w:jc w:val="both"/>
      </w:pPr>
      <w:r>
        <w:rPr>
          <w:rFonts w:ascii="Times New Roman"/>
          <w:b w:val="false"/>
          <w:i w:val="false"/>
          <w:color w:val="000000"/>
          <w:sz w:val="28"/>
        </w:rPr>
        <w:t>
      реттік нөмірлері 18, 19, 20, 21 және 22-жолдар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36"/>
        <w:gridCol w:w="1595"/>
        <w:gridCol w:w="1415"/>
        <w:gridCol w:w="1265"/>
        <w:gridCol w:w="909"/>
        <w:gridCol w:w="909"/>
        <w:gridCol w:w="509"/>
        <w:gridCol w:w="909"/>
        <w:gridCol w:w="777"/>
        <w:gridCol w:w="910"/>
        <w:gridCol w:w="1215"/>
        <w:gridCol w:w="51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қорын құру, дамыту және оны сүйемелдеу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ДСМ, МГМ, ҚОСРМ, АШМ, ККМ, Еңбекмині, ТЖМ, ӨДМ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w:t>
            </w:r>
            <w:r>
              <w:rPr>
                <w:rFonts w:ascii="Times New Roman"/>
                <w:b w:val="false"/>
                <w:i w:val="false"/>
                <w:color w:val="000000"/>
                <w:sz w:val="20"/>
              </w:rPr>
              <w:t>жылдар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менеджмент жүйелері саласында қолданбалы ғылыми зерттеулер өткізу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регламенттер мен стандарттар қорын сүйемелдеу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ақпараттық жүйелерді және Саудадағы техникалық кедергілер, санитариялық және фитосанитариялық шаралар жөніндегі ақпарат орталығын және оның аумақтық бөлімшелерін, оның ішінде ЕурАзЭҚ, КО және ЕЭП мәселелері бойынша сүйемелдеу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ЭБЖМ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578 550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 жіктеу және кодтау жүйесін жетілдіру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ДСМ, МГМ, ҚОСРМ, АШМ, ККМ, Еңбекмині, ТЖМ, ЭБЖМ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w:t>
      </w:r>
    </w:p>
    <w:bookmarkStart w:name="z86" w:id="4"/>
    <w:p>
      <w:pPr>
        <w:spacing w:after="0"/>
        <w:ind w:left="0"/>
        <w:jc w:val="both"/>
      </w:pPr>
      <w:r>
        <w:rPr>
          <w:rFonts w:ascii="Times New Roman"/>
          <w:b w:val="false"/>
          <w:i w:val="false"/>
          <w:color w:val="000000"/>
          <w:sz w:val="28"/>
        </w:rPr>
        <w:t>
      реттік нөмірлері 30 және 31-жолдар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83"/>
        <w:gridCol w:w="1544"/>
        <w:gridCol w:w="1367"/>
        <w:gridCol w:w="1087"/>
        <w:gridCol w:w="908"/>
        <w:gridCol w:w="908"/>
        <w:gridCol w:w="908"/>
        <w:gridCol w:w="908"/>
        <w:gridCol w:w="775"/>
        <w:gridCol w:w="908"/>
        <w:gridCol w:w="1155"/>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 конкурстар өткізу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жүйелерінің, сертификаттар мен хаттамалардың баламалығы бойынша, оның ішінде интеграциялық бірлестіктер шеңберінде көпжақты және екіжақты келісімдер жасасу жөнінде шаралар қабылдау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w:t>
      </w:r>
    </w:p>
    <w:bookmarkStart w:name="z87" w:id="5"/>
    <w:p>
      <w:pPr>
        <w:spacing w:after="0"/>
        <w:ind w:left="0"/>
        <w:jc w:val="both"/>
      </w:pPr>
      <w:r>
        <w:rPr>
          <w:rFonts w:ascii="Times New Roman"/>
          <w:b w:val="false"/>
          <w:i w:val="false"/>
          <w:color w:val="000000"/>
          <w:sz w:val="28"/>
        </w:rPr>
        <w:t>
      реттік нөмірлері 41, 42 және 43-жолдар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23"/>
        <w:gridCol w:w="1560"/>
        <w:gridCol w:w="1367"/>
        <w:gridCol w:w="1264"/>
        <w:gridCol w:w="908"/>
        <w:gridCol w:w="908"/>
        <w:gridCol w:w="508"/>
        <w:gridCol w:w="908"/>
        <w:gridCol w:w="908"/>
        <w:gridCol w:w="1042"/>
        <w:gridCol w:w="1155"/>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шамалар бірліктерінің ұлттық эталондық базасын жетілдіру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 эталондардың 16 бірлігі;</w:t>
            </w:r>
            <w:r>
              <w:br/>
            </w:r>
            <w:r>
              <w:rPr>
                <w:rFonts w:ascii="Times New Roman"/>
                <w:b w:val="false"/>
                <w:i w:val="false"/>
                <w:color w:val="000000"/>
                <w:sz w:val="20"/>
              </w:rPr>
              <w:t>
</w:t>
            </w:r>
            <w:r>
              <w:rPr>
                <w:rFonts w:ascii="Times New Roman"/>
                <w:b w:val="false"/>
                <w:i w:val="false"/>
                <w:color w:val="000000"/>
                <w:sz w:val="20"/>
              </w:rPr>
              <w:t>2011 жылы – эталондардың 10 бірлігі;</w:t>
            </w:r>
            <w:r>
              <w:br/>
            </w:r>
            <w:r>
              <w:rPr>
                <w:rFonts w:ascii="Times New Roman"/>
                <w:b w:val="false"/>
                <w:i w:val="false"/>
                <w:color w:val="000000"/>
                <w:sz w:val="20"/>
              </w:rPr>
              <w:t>
</w:t>
            </w:r>
            <w:r>
              <w:rPr>
                <w:rFonts w:ascii="Times New Roman"/>
                <w:b w:val="false"/>
                <w:i w:val="false"/>
                <w:color w:val="000000"/>
                <w:sz w:val="20"/>
              </w:rPr>
              <w:t>2012 жылы – эталондардың 10 бірлігі;</w:t>
            </w:r>
            <w:r>
              <w:br/>
            </w:r>
            <w:r>
              <w:rPr>
                <w:rFonts w:ascii="Times New Roman"/>
                <w:b w:val="false"/>
                <w:i w:val="false"/>
                <w:color w:val="000000"/>
                <w:sz w:val="20"/>
              </w:rPr>
              <w:t>
</w:t>
            </w:r>
            <w:r>
              <w:rPr>
                <w:rFonts w:ascii="Times New Roman"/>
                <w:b w:val="false"/>
                <w:i w:val="false"/>
                <w:color w:val="000000"/>
                <w:sz w:val="20"/>
              </w:rPr>
              <w:t>2013 жылы – эталондардың 10 бірлігі;</w:t>
            </w:r>
            <w:r>
              <w:br/>
            </w:r>
            <w:r>
              <w:rPr>
                <w:rFonts w:ascii="Times New Roman"/>
                <w:b w:val="false"/>
                <w:i w:val="false"/>
                <w:color w:val="000000"/>
                <w:sz w:val="20"/>
              </w:rPr>
              <w:t>
</w:t>
            </w:r>
            <w:r>
              <w:rPr>
                <w:rFonts w:ascii="Times New Roman"/>
                <w:b w:val="false"/>
                <w:i w:val="false"/>
                <w:color w:val="000000"/>
                <w:sz w:val="20"/>
              </w:rPr>
              <w:t>2014 жылы – эталондардың 14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502 696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оларға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қолданбалы ғылыми зерттеулерді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bl>
    <w:p>
      <w:pPr>
        <w:spacing w:after="0"/>
        <w:ind w:left="0"/>
        <w:jc w:val="both"/>
      </w:pPr>
      <w:r>
        <w:rPr>
          <w:rFonts w:ascii="Times New Roman"/>
          <w:b w:val="false"/>
          <w:i w:val="false"/>
          <w:color w:val="000000"/>
          <w:sz w:val="28"/>
        </w:rPr>
        <w:t>                                                                   »;</w:t>
      </w:r>
    </w:p>
    <w:bookmarkStart w:name="z88" w:id="6"/>
    <w:p>
      <w:pPr>
        <w:spacing w:after="0"/>
        <w:ind w:left="0"/>
        <w:jc w:val="both"/>
      </w:pPr>
      <w:r>
        <w:rPr>
          <w:rFonts w:ascii="Times New Roman"/>
          <w:b w:val="false"/>
          <w:i w:val="false"/>
          <w:color w:val="000000"/>
          <w:sz w:val="28"/>
        </w:rPr>
        <w:t>
      реттік нөмірлері 45 және 46-жолдар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660"/>
        <w:gridCol w:w="1622"/>
        <w:gridCol w:w="1438"/>
        <w:gridCol w:w="1287"/>
        <w:gridCol w:w="924"/>
        <w:gridCol w:w="526"/>
        <w:gridCol w:w="526"/>
        <w:gridCol w:w="924"/>
        <w:gridCol w:w="925"/>
        <w:gridCol w:w="925"/>
        <w:gridCol w:w="1276"/>
        <w:gridCol w:w="518"/>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Эталон орталығы ғимаратын күтіп-ұстау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актісі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182 183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212637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өлшемдер бірліктерін қамтамасыз ету жүйесінің тізілімін және Кеден одағының бірыңғай тізілімдерінің ұлттық бөлігін құру және сүйемелдеу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өлшемдер бірліктерін қамтамасыз ету жүйесінің тізілімін және Кеден одағының бірыңғай тізілімдерінің ұлттық бөлігін жүргізу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9" w:id="7"/>
    <w:p>
      <w:pPr>
        <w:spacing w:after="0"/>
        <w:ind w:left="0"/>
        <w:jc w:val="both"/>
      </w:pPr>
      <w:r>
        <w:rPr>
          <w:rFonts w:ascii="Times New Roman"/>
          <w:b w:val="false"/>
          <w:i w:val="false"/>
          <w:color w:val="000000"/>
          <w:sz w:val="28"/>
        </w:rPr>
        <w:t>
      реттік нөмірі 48-жол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831"/>
        <w:gridCol w:w="1739"/>
        <w:gridCol w:w="1543"/>
        <w:gridCol w:w="1128"/>
        <w:gridCol w:w="585"/>
        <w:gridCol w:w="585"/>
        <w:gridCol w:w="585"/>
        <w:gridCol w:w="846"/>
        <w:gridCol w:w="847"/>
        <w:gridCol w:w="992"/>
        <w:gridCol w:w="1282"/>
        <w:gridCol w:w="556"/>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сатысында олардың қауіпсіздігі мен сапасын мемлекеттік бақылауды жүзеге асыру үшін өнім үлгілерін сатып алу және сынау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жыл сайын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p>
      <w:pPr>
        <w:spacing w:after="0"/>
        <w:ind w:left="0"/>
        <w:jc w:val="both"/>
      </w:pPr>
      <w:r>
        <w:rPr>
          <w:rFonts w:ascii="Times New Roman"/>
          <w:b w:val="false"/>
          <w:i w:val="false"/>
          <w:color w:val="000000"/>
          <w:sz w:val="28"/>
        </w:rPr>
        <w:t>                                                                   »;</w:t>
      </w:r>
    </w:p>
    <w:bookmarkStart w:name="z90" w:id="8"/>
    <w:p>
      <w:pPr>
        <w:spacing w:after="0"/>
        <w:ind w:left="0"/>
        <w:jc w:val="both"/>
      </w:pPr>
      <w:r>
        <w:rPr>
          <w:rFonts w:ascii="Times New Roman"/>
          <w:b w:val="false"/>
          <w:i w:val="false"/>
          <w:color w:val="000000"/>
          <w:sz w:val="28"/>
        </w:rPr>
        <w:t>
      реттік нөмірі 52-жол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849"/>
        <w:gridCol w:w="1737"/>
        <w:gridCol w:w="1540"/>
        <w:gridCol w:w="1126"/>
        <w:gridCol w:w="584"/>
        <w:gridCol w:w="584"/>
        <w:gridCol w:w="584"/>
        <w:gridCol w:w="845"/>
        <w:gridCol w:w="845"/>
        <w:gridCol w:w="991"/>
        <w:gridCol w:w="1280"/>
        <w:gridCol w:w="555"/>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жабдықтарымен және құралдарымен жиынтықталған жылжымалы зертханаларды күтіп-ұстау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p>
      <w:pPr>
        <w:spacing w:after="0"/>
        <w:ind w:left="0"/>
        <w:jc w:val="both"/>
      </w:pP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реттік нөмірі 55-жол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975"/>
        <w:gridCol w:w="1842"/>
        <w:gridCol w:w="1634"/>
        <w:gridCol w:w="1194"/>
        <w:gridCol w:w="619"/>
        <w:gridCol w:w="619"/>
        <w:gridCol w:w="619"/>
        <w:gridCol w:w="619"/>
        <w:gridCol w:w="684"/>
        <w:gridCol w:w="764"/>
        <w:gridCol w:w="1334"/>
        <w:gridCol w:w="588"/>
      </w:tblGrid>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жүйелерін енгізу бойынша салалық және өңірлік семинарларды (конференцияларды) өткізу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w:t>
      </w:r>
    </w:p>
    <w:bookmarkStart w:name="z92" w:id="10"/>
    <w:p>
      <w:pPr>
        <w:spacing w:after="0"/>
        <w:ind w:left="0"/>
        <w:jc w:val="both"/>
      </w:pPr>
      <w:r>
        <w:rPr>
          <w:rFonts w:ascii="Times New Roman"/>
          <w:b w:val="false"/>
          <w:i w:val="false"/>
          <w:color w:val="000000"/>
          <w:sz w:val="28"/>
        </w:rPr>
        <w:t>
      реттік нөмірі 58-жол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865"/>
        <w:gridCol w:w="1847"/>
        <w:gridCol w:w="1598"/>
        <w:gridCol w:w="1429"/>
        <w:gridCol w:w="618"/>
        <w:gridCol w:w="618"/>
        <w:gridCol w:w="601"/>
        <w:gridCol w:w="618"/>
        <w:gridCol w:w="684"/>
        <w:gridCol w:w="744"/>
        <w:gridCol w:w="1305"/>
        <w:gridCol w:w="575"/>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қызметтердің мемлекеттік инспекторларын жыл сайын оқыту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нысандағы сертификат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жылдар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bl>
    <w:p>
      <w:pPr>
        <w:spacing w:after="0"/>
        <w:ind w:left="0"/>
        <w:jc w:val="both"/>
      </w:pPr>
      <w:r>
        <w:rPr>
          <w:rFonts w:ascii="Times New Roman"/>
          <w:b w:val="false"/>
          <w:i w:val="false"/>
          <w:color w:val="000000"/>
          <w:sz w:val="28"/>
        </w:rPr>
        <w:t>                                                                   ».</w:t>
      </w:r>
    </w:p>
    <w:bookmarkStart w:name="z93"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