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8b94" w14:textId="1928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2014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заң жобалау жұмысын үйлестіру және осы қаулының орындалуын бақылау Қазақстан Республикасы Әділет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Жоспарда көзделген заң жобаларын әзірлеуші мемлекеттік органдар заң жобаларын Қазақстан Республикасы Әділет министрлігіне Жоспарда белгіленген айдың 1-күнінен кешіктірмей және Қазақстан Республикасының Үкіметіне Жоспарда белгіленген айдың 20-күнінен кешіктірмей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1547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заң жобалау жұмыстарының</w:t>
      </w:r>
      <w:r>
        <w:br/>
      </w:r>
      <w:r>
        <w:rPr>
          <w:rFonts w:ascii="Times New Roman"/>
          <w:b/>
          <w:i w:val="false"/>
          <w:color w:val="000000"/>
        </w:rPr>
        <w:t>
2014 жылға арналған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өзгерістер енгізілді - ҚР Үкіметінің 31.03.2014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04.05.2014 </w:t>
      </w:r>
      <w:r>
        <w:rPr>
          <w:rFonts w:ascii="Times New Roman"/>
          <w:b w:val="false"/>
          <w:i w:val="false"/>
          <w:color w:val="ff0000"/>
          <w:sz w:val="28"/>
        </w:rPr>
        <w:t>N 439</w:t>
      </w:r>
      <w:r>
        <w:rPr>
          <w:rFonts w:ascii="Times New Roman"/>
          <w:b w:val="false"/>
          <w:i w:val="false"/>
          <w:color w:val="ff0000"/>
          <w:sz w:val="28"/>
        </w:rPr>
        <w:t>; 21.05.2014 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31.05.2014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25.06.2014 </w:t>
      </w:r>
      <w:r>
        <w:rPr>
          <w:rFonts w:ascii="Times New Roman"/>
          <w:b w:val="false"/>
          <w:i w:val="false"/>
          <w:color w:val="ff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28.06.2014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; 30.06.2014 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; 18.07.2014 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; 25.08.2014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17.10.2014 </w:t>
      </w:r>
      <w:r>
        <w:rPr>
          <w:rFonts w:ascii="Times New Roman"/>
          <w:b w:val="false"/>
          <w:i w:val="false"/>
          <w:color w:val="ff0000"/>
          <w:sz w:val="28"/>
        </w:rPr>
        <w:t>N 1109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27.10.2014 </w:t>
      </w:r>
      <w:r>
        <w:rPr>
          <w:rFonts w:ascii="Times New Roman"/>
          <w:b w:val="false"/>
          <w:i w:val="false"/>
          <w:color w:val="ff0000"/>
          <w:sz w:val="28"/>
        </w:rPr>
        <w:t>N 1141</w:t>
      </w:r>
      <w:r>
        <w:rPr>
          <w:rFonts w:ascii="Times New Roman"/>
          <w:b w:val="false"/>
          <w:i w:val="false"/>
          <w:color w:val="ff0000"/>
          <w:sz w:val="28"/>
        </w:rPr>
        <w:t xml:space="preserve">, 26.11.2014 </w:t>
      </w:r>
      <w:r>
        <w:rPr>
          <w:rFonts w:ascii="Times New Roman"/>
          <w:b w:val="false"/>
          <w:i w:val="false"/>
          <w:color w:val="ff0000"/>
          <w:sz w:val="28"/>
        </w:rPr>
        <w:t>№ 1239</w:t>
      </w:r>
      <w:r>
        <w:rPr>
          <w:rFonts w:ascii="Times New Roman"/>
          <w:b w:val="false"/>
          <w:i w:val="false"/>
          <w:color w:val="ff0000"/>
          <w:sz w:val="28"/>
        </w:rPr>
        <w:t xml:space="preserve">, 12.12.2014 </w:t>
      </w:r>
      <w:r>
        <w:rPr>
          <w:rFonts w:ascii="Times New Roman"/>
          <w:b w:val="false"/>
          <w:i w:val="false"/>
          <w:color w:val="ff0000"/>
          <w:sz w:val="28"/>
        </w:rPr>
        <w:t>№ 1303</w:t>
      </w:r>
      <w:r>
        <w:rPr>
          <w:rFonts w:ascii="Times New Roman"/>
          <w:b w:val="false"/>
          <w:i w:val="false"/>
          <w:color w:val="ff0000"/>
          <w:sz w:val="28"/>
        </w:rPr>
        <w:t xml:space="preserve">, 30.12.2014 </w:t>
      </w:r>
      <w:r>
        <w:rPr>
          <w:rFonts w:ascii="Times New Roman"/>
          <w:b w:val="false"/>
          <w:i w:val="false"/>
          <w:color w:val="ff0000"/>
          <w:sz w:val="28"/>
        </w:rPr>
        <w:t>№ 1402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31.12.2014 </w:t>
      </w:r>
      <w:r>
        <w:rPr>
          <w:rFonts w:ascii="Times New Roman"/>
          <w:b w:val="false"/>
          <w:i w:val="false"/>
          <w:color w:val="ff0000"/>
          <w:sz w:val="28"/>
        </w:rPr>
        <w:t>№ 1438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31.12.2014 </w:t>
      </w:r>
      <w:r>
        <w:rPr>
          <w:rFonts w:ascii="Times New Roman"/>
          <w:b w:val="false"/>
          <w:i w:val="false"/>
          <w:color w:val="ff0000"/>
          <w:sz w:val="28"/>
        </w:rPr>
        <w:t>№ 1447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796"/>
        <w:gridCol w:w="1756"/>
        <w:gridCol w:w="1543"/>
        <w:gridCol w:w="1317"/>
        <w:gridCol w:w="1477"/>
        <w:gridCol w:w="2410"/>
      </w:tblGrid>
      <w:tr>
        <w:trPr>
          <w:trHeight w:val="64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жобасының атауы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жобаларын сапалы әзірлеу және уақтылы енгізу үшін жауапты тұлға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04.05.2014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439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31.03.2014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31.03.2014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бюджет заңнамасын жетілдіру мәселелері бойынша өзгерістер мен толықтырулар енгізу туралы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М.Ә. Құсайынов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31.03.2014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құрылыс объектілерін жобалау саласындағы сараптау қызметін реформалау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С.К. Нокин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сауда-саттық қызметін реттеу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Жақсылықов</w:t>
            </w:r>
          </w:p>
        </w:tc>
      </w:tr>
      <w:tr>
        <w:trPr>
          <w:trHeight w:val="10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табиғи монополиялар және реттелетін нарықтар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Дүйсебаев</w:t>
            </w:r>
          </w:p>
        </w:tc>
      </w:tr>
      <w:tr>
        <w:trPr>
          <w:trHeight w:val="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Бітімгершілік қызмет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Б.Ж. Әбдірайым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Рұқсаттар және хабарламалар туралы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С.М. Жұманғарин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рұқсат беру жүйесі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С.М. Жұманғарин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17.10.2014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1109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елдерге қатысты арнайы қорғау, демпингке қарсы және өтемақы шаралары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Жақсылықов</w:t>
            </w:r>
          </w:p>
        </w:tc>
      </w:tr>
      <w:tr>
        <w:trPr>
          <w:trHeight w:val="1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үшінші елдерге қатысты арнайы қорғау, демпингке қарсы және өтемақы шараларын қолдану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Жақсылықов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сумен жабдықтау және су бұру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С.К. Нокин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Т.О. Балықбаев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25.06.2014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25.06.2014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актілер туралы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құқықтық актілер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ресми көмек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Р.С. Жошыбаев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дамуға ресми көмек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Р.С. Жошыбаев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С.К. Нокин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ҚР Үкіметінің 21.05.2014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Алып тасталды - ҚР Үкіметінің 30.06.2014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Алып тасталды - ҚР Үкіметінің 30.06.2014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8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«Энергия үнемдеу және энергия тиімділігін арттыру туралы»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А.П. Рау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бағалау қызметі туралы  (жаңа редакциясы)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бағалау қызметі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кедендік әкімшілендіру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А.М. Теңгебаев</w:t>
            </w:r>
          </w:p>
        </w:tc>
      </w:tr>
      <w:tr>
        <w:trPr>
          <w:trHeight w:val="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17.10.2014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1109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17.10.2014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1109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«Өсімдіктер карантині туралы» Қазақстан Республикасының Заңына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С.К. Омаров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2015 – 2017 жылдарға арналған кепілдендірілген трансферт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М.Ә. Құсайынов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жылдарға арналған республикалық бюджет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Л.М. Кармазина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 энергиясын пайдалану туралы (жаңа редакция)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атом энергиясын пайдалану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«Лотерея және лотерея қызметі туралы»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С.А. Құранбек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лотереялар және лотерея қызметі мәселелері бойынша өзгерістер мен толықтырулар енгізу туралы»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С.А. Құранбек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білім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Т.О. Балықбаев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салық салу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М.Ә. Құсайынов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27.10.2014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1141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әлеуметтік-еңбек саласындағы мемлекеттік көрсетілетін қызметтерді оңтайландыру және автоматтандыру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С.Қ. Жақыпова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Д.В. Вагапов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С.Қ. Жақыпова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ұланы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Жақыпов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Қазақстан Республикасының Ұлттық ұланы қызметі мәселелері бойынша өзгрістер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Жақыпов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2014.11.26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металдар мен асыл тастар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А.П. Рау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бағалы металдар мен асыл тастар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А.П. Рау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27.10.2014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1141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Кәсіпкерлік кодексі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кәсіпкерлік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халықтың көші-қоны және жұмыспен қамту мәселелері бойынша өзгерістер мен толықтырулар енгізу туралы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Д.Р. Арғындықов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2014.12.12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1303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30.12.2014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экологиялық мәселелер бойынша өзгерістер мен толықтырулар енгізу туралы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Т.Ә. Ахсамбиев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іс жүргізу кодексі (жаңа редакция)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Е.Н. Әбдіқадыров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 Әділет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 Мәдениет және спорт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 Ішкі істер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 Энергетика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Инвестициялар және даму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ДСӘДМ – Қазақстан Республикасы Денсаулық сақтау және әлеуметтік даму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 Қорғаныс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 Ұлттық экономика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 – Қазақстан Республикасының Жоғарғы Соты;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 Сыртқы істер министрлігі.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