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1105" w14:textId="60a1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27 қаңтардағы № 28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 Мәдениет комитетінің «Қазақстан Республикасының Ұлттық мұражайы» республикалық мемлекеттiк мекемесi оған Қазақстан Республикасы Мәдениет және ақпарат министрлігі Мәдениет комитетінің «Алтын және бағалы металдар мемлекеттік мұражайы» республикалық мемлекеттiк мекемесiн қосу жолымен заңнамада белгiленген тәртiппен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 Қаржы министрлігінің Мемлекеттік мүлік және жекешелендіру комитетімен бірлесіп,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27 қаңтардағы</w:t>
      </w:r>
      <w:r>
        <w:br/>
      </w:r>
      <w:r>
        <w:rPr>
          <w:rFonts w:ascii="Times New Roman"/>
          <w:b w:val="false"/>
          <w:i w:val="false"/>
          <w:color w:val="000000"/>
          <w:sz w:val="28"/>
        </w:rPr>
        <w:t xml:space="preserve">
№ 28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3"/>
    <w:bookmarkStart w:name="z13" w:id="4"/>
    <w:p>
      <w:pPr>
        <w:spacing w:after="0"/>
        <w:ind w:left="0"/>
        <w:jc w:val="both"/>
      </w:pP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Үкiметiнiң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74"/>
        <w:gridCol w:w="2776"/>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w:t>
            </w:r>
          </w:p>
        </w:tc>
      </w:tr>
    </w:tbl>
    <w:p>
      <w:pPr>
        <w:spacing w:after="0"/>
        <w:ind w:left="0"/>
        <w:jc w:val="both"/>
      </w:pP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деген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9874"/>
        <w:gridCol w:w="2776"/>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 оған ведомстволық бағыныстағы республикалық мемлекеттiк мекемелердi ескере отырып,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министрлiгiне ведомстволық бағыныстағы республикалық мемлекеттiк мекемелер, оның iшiнде: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w:t>
            </w:r>
          </w:p>
        </w:tc>
      </w:tr>
    </w:tbl>
    <w:p>
      <w:pPr>
        <w:spacing w:after="0"/>
        <w:ind w:left="0"/>
        <w:jc w:val="both"/>
      </w:pP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«Алтын және бағалы металдар мемлекеттік мұражайы 25» деген жол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мұражайы 29»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мұражайы 531».</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министрлiгiнiң кейбiр мәселелерi» туралы Қазақстан Республикасы Үкiметiнiң 2008 жылғы 26 маусымдағы № 610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31, 316-құжат):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министрлiгi Мәдениет комитетiнiң қарамағына берiлетiн ұйымдардың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«Мұражайлар» деген бөлімде:</w:t>
      </w:r>
      <w:r>
        <w:br/>
      </w:r>
      <w:r>
        <w:rPr>
          <w:rFonts w:ascii="Times New Roman"/>
          <w:b w:val="false"/>
          <w:i w:val="false"/>
          <w:color w:val="000000"/>
          <w:sz w:val="28"/>
        </w:rPr>
        <w:t>
</w:t>
      </w:r>
      <w:r>
        <w:rPr>
          <w:rFonts w:ascii="Times New Roman"/>
          <w:b w:val="false"/>
          <w:i w:val="false"/>
          <w:color w:val="000000"/>
          <w:sz w:val="28"/>
        </w:rPr>
        <w:t>
      реттiк нөмiрi 18-жол алынып тасталсын.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