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83d8" w14:textId="e598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4 ақпандағы № 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 ратификациялау туралы</w:t>
      </w:r>
    </w:p>
    <w:p>
      <w:pPr>
        <w:spacing w:after="0"/>
        <w:ind w:left="0"/>
        <w:jc w:val="both"/>
      </w:pPr>
      <w:r>
        <w:rPr>
          <w:rFonts w:ascii="Times New Roman"/>
          <w:b w:val="false"/>
          <w:i w:val="false"/>
          <w:color w:val="000000"/>
          <w:sz w:val="28"/>
        </w:rPr>
        <w:t>      2012 жылғы 19 қыркүйекте Павлодар қаласында жасалған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зардаптарын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төтенше, оның ішінде трансшекаралық сипаттағы жағдайларға уақтылы ден қоюдың маңыздылығын мойындай және төтенше жағдайларды жою жөніндегі қызметтің өзара іс-қимылының және үйлестірілуінің тиімділігін арттыру қажеттілігін негізге ала отырып,</w:t>
      </w:r>
      <w:r>
        <w:br/>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келісімді іске асырудың пәрменді тетігін жасау мақсатында,</w:t>
      </w:r>
      <w:r>
        <w:br/>
      </w:r>
      <w:r>
        <w:rPr>
          <w:rFonts w:ascii="Times New Roman"/>
          <w:b w:val="false"/>
          <w:i w:val="false"/>
          <w:color w:val="000000"/>
          <w:sz w:val="28"/>
        </w:rPr>
        <w:t>
      төмендегілер туралы осы Хаттаманы жасасты: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Хаттамада қолданылатын ұғымдардың мынадай мағыналары бар:</w:t>
      </w:r>
      <w:r>
        <w:br/>
      </w:r>
      <w:r>
        <w:rPr>
          <w:rFonts w:ascii="Times New Roman"/>
          <w:b w:val="false"/>
          <w:i w:val="false"/>
          <w:color w:val="000000"/>
          <w:sz w:val="28"/>
        </w:rPr>
        <w:t>
      «авариялық-құтқару қызметі» - негізін авариялық-құтқару құралымдары құрайтын, төтенше жағдайлардың алдын алу және оларды жою жөніндегі міндеттерді шешуге арналған және қызметтік міндеттері жағынан біртұтас жүйеге біріктірілген басқару органдарының, күштер мен құралдардың жиынтығы;</w:t>
      </w:r>
      <w:r>
        <w:br/>
      </w:r>
      <w:r>
        <w:rPr>
          <w:rFonts w:ascii="Times New Roman"/>
          <w:b w:val="false"/>
          <w:i w:val="false"/>
          <w:color w:val="000000"/>
          <w:sz w:val="28"/>
        </w:rPr>
        <w:t>
      «авариялық-құтқару құралымы» - негізін арнаулы техникамен, жабдықтармен, жарақтармен, аспаптармен және материалдармен жарақтандырылған құтқарушылар бөлімшелері құрайтын авариялық-құтқару жұмыстарын жүргізуге арналған дербес немесе авариялық-құтқару қызметінің құрамына енетін құрылым және кинологиялық бірліктер;</w:t>
      </w:r>
      <w:r>
        <w:br/>
      </w:r>
      <w:r>
        <w:rPr>
          <w:rFonts w:ascii="Times New Roman"/>
          <w:b w:val="false"/>
          <w:i w:val="false"/>
          <w:color w:val="000000"/>
          <w:sz w:val="28"/>
        </w:rPr>
        <w:t>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авария, зілзала немесе апат салдарынан бір Тарап мемлекетінің аумағында туындаған жағдай;</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сақтап, денсаулығын қорғауға, залал мен материалдық шығындар көлемін азайтуға, сондай-ақ төтенше жағдайлар аймағын оқшаулауға бағытталған іздестіру-құтқару, авариялық-қалпына келтіру және басқа да кезек күттірмейтін жұмыстар;</w:t>
      </w:r>
      <w:r>
        <w:br/>
      </w:r>
      <w:r>
        <w:rPr>
          <w:rFonts w:ascii="Times New Roman"/>
          <w:b w:val="false"/>
          <w:i w:val="false"/>
          <w:color w:val="000000"/>
          <w:sz w:val="28"/>
        </w:rPr>
        <w:t>
      «жарақ» - авариялық-құтқару қызметтері мен құралымдарының материалдары, техникалық және көлік құралдары, жарақтары мен олардың мүшелерінің жеке жабдықтары.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осы Хаттаманы іске асыру үшін мынадай құзыретті органдарды тағайындайды:</w:t>
      </w:r>
      <w:r>
        <w:br/>
      </w:r>
      <w:r>
        <w:rPr>
          <w:rFonts w:ascii="Times New Roman"/>
          <w:b w:val="false"/>
          <w:i w:val="false"/>
          <w:color w:val="000000"/>
          <w:sz w:val="28"/>
        </w:rPr>
        <w:t>
      Қазақстан Тарапынан - Қазақстан Республикасы Төтенше жағдайлар министрлігі, Қазақстан Республикасы Қорғаныс министрлігі, Қазақстан Республикасы Ауыл шаруашылығы министрлігі, Қазақстан Республикасы Ұлттық қауіпсіздік комитетінің Шекара қызметі;</w:t>
      </w:r>
      <w:r>
        <w:br/>
      </w:r>
      <w:r>
        <w:rPr>
          <w:rFonts w:ascii="Times New Roman"/>
          <w:b w:val="false"/>
          <w:i w:val="false"/>
          <w:color w:val="000000"/>
          <w:sz w:val="28"/>
        </w:rPr>
        <w:t>
      Ресей Тарапынан - Ресей Федерациясының Азаматтық қорғаныс істері, төтенше жағдайлар және дүлей зілзалалар салдарын жою министрлігі, Ресей Федерациясының Федералдық қауіпсіздік қызметі.</w:t>
      </w:r>
      <w:r>
        <w:br/>
      </w:r>
      <w:r>
        <w:rPr>
          <w:rFonts w:ascii="Times New Roman"/>
          <w:b w:val="false"/>
          <w:i w:val="false"/>
          <w:color w:val="000000"/>
          <w:sz w:val="28"/>
        </w:rPr>
        <w:t>
      Тараптар мемлекеттерінің құзыретті органдарының атаулары өзгерген немесе басқа құзыретті органдар белгіленген жағдайда Тараптар ол туралы жазбаша нысанда дипломатиялық арналар арқылы бір-бірін дереу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Төтенше жағдайлардың алдын алу және оларды жою мақсатында Тараптар мемлекеттерінің шекара маңы аумақтарында Тараптар мемлекеттерінің құзыретті органдары Тараптар мемлекеттерінің авариялық-құтқару қызметтері мен құралымдарының Тараптар мемлекеттерінің заңнамасында белгіленген шекаралық бақылау тәртібін сақтай отырып, өткізу пункттерінде және қолданыстан тыс өткізу пункттерінен мемлекеттік шекараны кесіп өтуін қамтамасыз 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Авариялық-құтқару қызметтері мен құралымдарының мүшелері</w:t>
      </w:r>
      <w:r>
        <w:br/>
      </w:r>
      <w:r>
        <w:rPr>
          <w:rFonts w:ascii="Times New Roman"/>
          <w:b w:val="false"/>
          <w:i w:val="false"/>
          <w:color w:val="000000"/>
          <w:sz w:val="28"/>
        </w:rPr>
        <w:t>
үшін шекаралық бақылау Тараптар мемлекеттерінің заңнамасына және</w:t>
      </w:r>
      <w:r>
        <w:br/>
      </w:r>
      <w:r>
        <w:rPr>
          <w:rFonts w:ascii="Times New Roman"/>
          <w:b w:val="false"/>
          <w:i w:val="false"/>
          <w:color w:val="000000"/>
          <w:sz w:val="28"/>
        </w:rPr>
        <w:t>
олар мүше болып табылатын халықаралық шарттарға сәйкес өткізу пункттерінде және қолданыстан тыс өткізу пункттерінен жүзеге асырылады.</w:t>
      </w:r>
      <w:r>
        <w:br/>
      </w:r>
      <w:r>
        <w:rPr>
          <w:rFonts w:ascii="Times New Roman"/>
          <w:b w:val="false"/>
          <w:i w:val="false"/>
          <w:color w:val="000000"/>
          <w:sz w:val="28"/>
        </w:rPr>
        <w:t>
      2. Тараптар мемлекеттерінің құзыретті органдары төтенше</w:t>
      </w:r>
      <w:r>
        <w:br/>
      </w:r>
      <w:r>
        <w:rPr>
          <w:rFonts w:ascii="Times New Roman"/>
          <w:b w:val="false"/>
          <w:i w:val="false"/>
          <w:color w:val="000000"/>
          <w:sz w:val="28"/>
        </w:rPr>
        <w:t>
жағдайдың туындағаны туралы хабар алған кезде Тараптар</w:t>
      </w:r>
      <w:r>
        <w:br/>
      </w:r>
      <w:r>
        <w:rPr>
          <w:rFonts w:ascii="Times New Roman"/>
          <w:b w:val="false"/>
          <w:i w:val="false"/>
          <w:color w:val="000000"/>
          <w:sz w:val="28"/>
        </w:rPr>
        <w:t>
мемлекеттерінің шекара қызметтерін авариялық-құтқару қызметтері мен</w:t>
      </w:r>
      <w:r>
        <w:br/>
      </w:r>
      <w:r>
        <w:rPr>
          <w:rFonts w:ascii="Times New Roman"/>
          <w:b w:val="false"/>
          <w:i w:val="false"/>
          <w:color w:val="000000"/>
          <w:sz w:val="28"/>
        </w:rPr>
        <w:t>
құралымдарының мемлекеттік шекараны өткізу пункттерінен және</w:t>
      </w:r>
      <w:r>
        <w:br/>
      </w:r>
      <w:r>
        <w:rPr>
          <w:rFonts w:ascii="Times New Roman"/>
          <w:b w:val="false"/>
          <w:i w:val="false"/>
          <w:color w:val="000000"/>
          <w:sz w:val="28"/>
        </w:rPr>
        <w:t>
қолданыстан тыс өткізу пункттерінен кесіп өту қажеттілігі туралы</w:t>
      </w:r>
      <w:r>
        <w:br/>
      </w:r>
      <w:r>
        <w:rPr>
          <w:rFonts w:ascii="Times New Roman"/>
          <w:b w:val="false"/>
          <w:i w:val="false"/>
          <w:color w:val="000000"/>
          <w:sz w:val="28"/>
        </w:rPr>
        <w:t>
хабарлайды.</w:t>
      </w:r>
      <w:r>
        <w:br/>
      </w:r>
      <w:r>
        <w:rPr>
          <w:rFonts w:ascii="Times New Roman"/>
          <w:b w:val="false"/>
          <w:i w:val="false"/>
          <w:color w:val="000000"/>
          <w:sz w:val="28"/>
        </w:rPr>
        <w:t>
      3. Төтенше жағдайларды жою мақсатында авариялық-құтқару қызметтері мен құралымдарының мүшелері көмек сұратушы Тарап мемлекетінің мемлекеттік шекарасын өткізу пункттері және қолданыстан тыс өткізу пункттері арқылы бірінші кезекте кесіп өтеді. Мемлекеттік шекараны оңайлатып кесіп өту үшін көмек алушы Тарап мемлекетінің шекара қызметіне авариялық-құтқару қызметтері мен құралымдары мүшелерінің тізімі, сондай-ақ жарақтар тізбесі ұсынылады.</w:t>
      </w:r>
      <w:r>
        <w:br/>
      </w:r>
      <w:r>
        <w:rPr>
          <w:rFonts w:ascii="Times New Roman"/>
          <w:b w:val="false"/>
          <w:i w:val="false"/>
          <w:color w:val="000000"/>
          <w:sz w:val="28"/>
        </w:rPr>
        <w:t>
      4. Туындаған төтенше жағдай туралы ақпарат алғаннан кейін Тараптар мемлекеттерінің шекара органдары мен әуе қорғаныс күштері авариялық-құтқару қызметтері мен құралымдардың мемлекеттік шекараны өткізу пункттері және қолданыстан тыс өткізу пункттері арқылы, сондай-ақ әуе шептерін бірінші кезекте кесіп өтуін қамтамасыз ету үшін шұғыл шаралар қабылдайды.</w:t>
      </w:r>
      <w:r>
        <w:br/>
      </w:r>
      <w:r>
        <w:rPr>
          <w:rFonts w:ascii="Times New Roman"/>
          <w:b w:val="false"/>
          <w:i w:val="false"/>
          <w:color w:val="000000"/>
          <w:sz w:val="28"/>
        </w:rPr>
        <w:t>
      5. Авариялық-құтқару қызметтері мен құралымдарын өткізу,</w:t>
      </w:r>
      <w:r>
        <w:br/>
      </w:r>
      <w:r>
        <w:rPr>
          <w:rFonts w:ascii="Times New Roman"/>
          <w:b w:val="false"/>
          <w:i w:val="false"/>
          <w:color w:val="000000"/>
          <w:sz w:val="28"/>
        </w:rPr>
        <w:t>
олардың жарақтарын тасымалдау автомобиль, темір жол, су немесе әуе</w:t>
      </w:r>
      <w:r>
        <w:br/>
      </w:r>
      <w:r>
        <w:rPr>
          <w:rFonts w:ascii="Times New Roman"/>
          <w:b w:val="false"/>
          <w:i w:val="false"/>
          <w:color w:val="000000"/>
          <w:sz w:val="28"/>
        </w:rPr>
        <w:t>
көлігімен жүзеге асырылады. Көрсетілген көлік түрлерін көмек көрсету</w:t>
      </w:r>
      <w:r>
        <w:br/>
      </w:r>
      <w:r>
        <w:rPr>
          <w:rFonts w:ascii="Times New Roman"/>
          <w:b w:val="false"/>
          <w:i w:val="false"/>
          <w:color w:val="000000"/>
          <w:sz w:val="28"/>
        </w:rPr>
        <w:t>
үшін пайдалану тәртібін Тараптардың мемлекеттік органдарымен келісім</w:t>
      </w:r>
      <w:r>
        <w:br/>
      </w:r>
      <w:r>
        <w:rPr>
          <w:rFonts w:ascii="Times New Roman"/>
          <w:b w:val="false"/>
          <w:i w:val="false"/>
          <w:color w:val="000000"/>
          <w:sz w:val="28"/>
        </w:rPr>
        <w:t>
бойынша құзыретті органдар айқындайды.</w:t>
      </w:r>
      <w:r>
        <w:br/>
      </w:r>
      <w:r>
        <w:rPr>
          <w:rFonts w:ascii="Times New Roman"/>
          <w:b w:val="false"/>
          <w:i w:val="false"/>
          <w:color w:val="000000"/>
          <w:sz w:val="28"/>
        </w:rPr>
        <w:t>
      6. Төтенше жағдайларды жою үшін әуе кемелеріне мемлекеттік</w:t>
      </w:r>
      <w:r>
        <w:br/>
      </w:r>
      <w:r>
        <w:rPr>
          <w:rFonts w:ascii="Times New Roman"/>
          <w:b w:val="false"/>
          <w:i w:val="false"/>
          <w:color w:val="000000"/>
          <w:sz w:val="28"/>
        </w:rPr>
        <w:t>
шекараны кесіп өтуге Тараптар мемлекеттерінің құзыретті органдары</w:t>
      </w:r>
      <w:r>
        <w:br/>
      </w:r>
      <w:r>
        <w:rPr>
          <w:rFonts w:ascii="Times New Roman"/>
          <w:b w:val="false"/>
          <w:i w:val="false"/>
          <w:color w:val="000000"/>
          <w:sz w:val="28"/>
        </w:rPr>
        <w:t>
рұқсат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2012 жылғы «19» қыркүйектегі Павлодар қаласында әрқайсысы қазақ және орыс тілдерінде екі данада жасалды, әрі екі мәтіннің бірдей күші бар. Осы Хаттаманың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w:t>
      </w:r>
      <w:r>
        <w:rPr>
          <w:rFonts w:ascii="Times New Roman"/>
          <w:b w:val="false"/>
          <w:i w:val="false"/>
          <w:color w:val="000000"/>
          <w:sz w:val="28"/>
        </w:rPr>
        <w:t> </w:t>
      </w:r>
      <w:r>
        <w:rPr>
          <w:rFonts w:ascii="Times New Roman"/>
          <w:b w:val="false"/>
          <w:i/>
          <w:color w:val="000000"/>
          <w:sz w:val="28"/>
        </w:rPr>
        <w:t>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2012 жылғы 19 қыркүйекте Павлодар қаласында жасалған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