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b118" w14:textId="6bbb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"Қолжетiмдi тұрғын үй - 2020" бағдарламасы шеңберiнде тұрғын үй құрылыс жинақтары жүйесi арқылы тұрғын үйлердi жобалауға, салуға және (немесе) сатып алуға кредит берудің 2014 жылға арналған шарттары туралы</w:t>
      </w:r>
    </w:p>
    <w:p>
      <w:pPr>
        <w:spacing w:after="0"/>
        <w:ind w:left="0"/>
        <w:jc w:val="both"/>
      </w:pPr>
      <w:r>
        <w:rPr>
          <w:rFonts w:ascii="Times New Roman"/>
          <w:b w:val="false"/>
          <w:i w:val="false"/>
          <w:color w:val="000000"/>
          <w:sz w:val="28"/>
        </w:rPr>
        <w:t>Қазақстан Республикасы Үкіметінің 2014 жылғы 28 ақпандағы № 167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2013 жылғы 12 желтоқсандағы № 1329 қаулысының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Астана және Алматы қалаларының бюджеттеріне «Қолжетімді тұрғын үй – 2020» бағдарламасы шеңберінде тұрғын үй құрылыс жинақтары жүйесі арқылы тұрғын үйлерді жобалауға, салуға және (немесе) сатып алуға кредит берудің 2014 жылға арналған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Өңірлік даму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жасасуды;</w:t>
      </w:r>
      <w:r>
        <w:br/>
      </w:r>
      <w:r>
        <w:rPr>
          <w:rFonts w:ascii="Times New Roman"/>
          <w:b w:val="false"/>
          <w:i w:val="false"/>
          <w:color w:val="000000"/>
          <w:sz w:val="28"/>
        </w:rPr>
        <w:t>
</w:t>
      </w:r>
      <w:r>
        <w:rPr>
          <w:rFonts w:ascii="Times New Roman"/>
          <w:b w:val="false"/>
          <w:i w:val="false"/>
          <w:color w:val="000000"/>
          <w:sz w:val="28"/>
        </w:rPr>
        <w:t>
      2) кредиттік шарттар талаптарының орындалуын бақылауды;</w:t>
      </w:r>
      <w:r>
        <w:br/>
      </w:r>
      <w:r>
        <w:rPr>
          <w:rFonts w:ascii="Times New Roman"/>
          <w:b w:val="false"/>
          <w:i w:val="false"/>
          <w:color w:val="000000"/>
          <w:sz w:val="28"/>
        </w:rPr>
        <w:t>
</w:t>
      </w:r>
      <w:r>
        <w:rPr>
          <w:rFonts w:ascii="Times New Roman"/>
          <w:b w:val="false"/>
          <w:i w:val="false"/>
          <w:color w:val="000000"/>
          <w:sz w:val="28"/>
        </w:rPr>
        <w:t>
      3) бюджеттік кредиттердің мақсатты және тиімді пайдаланылуын, өтелуін және қызмет көрсетілуін бақылау мен мониторингілеуді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жергілікті атқарушы органдары тоқсан сайын, есепті кезеңнен кейінгі айдың 10-күнінен кешіктірмей, Қазақстан Республикасы Өңірлік даму министрлігіне және Қазақстан Республикасы Қаржы министрлігіне кредиттерді игеру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Өңірлік даму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167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«Қолжетімді тұрғын үй – 2020» бағдарламасы</w:t>
      </w:r>
      <w:r>
        <w:br/>
      </w:r>
      <w:r>
        <w:rPr>
          <w:rFonts w:ascii="Times New Roman"/>
          <w:b/>
          <w:i w:val="false"/>
          <w:color w:val="000000"/>
        </w:rPr>
        <w:t>
шеңберінде тұрғын үй құрылыс жинақтары жүйесі арқылы тұрғын</w:t>
      </w:r>
      <w:r>
        <w:br/>
      </w:r>
      <w:r>
        <w:rPr>
          <w:rFonts w:ascii="Times New Roman"/>
          <w:b/>
          <w:i w:val="false"/>
          <w:color w:val="000000"/>
        </w:rPr>
        <w:t>
үйлерді жобалауға, салуға және (немесе) сатып алуға кредит</w:t>
      </w:r>
      <w:r>
        <w:br/>
      </w:r>
      <w:r>
        <w:rPr>
          <w:rFonts w:ascii="Times New Roman"/>
          <w:b/>
          <w:i w:val="false"/>
          <w:color w:val="000000"/>
        </w:rPr>
        <w:t>
берудің 2014 жылға арналған шарттары</w:t>
      </w:r>
    </w:p>
    <w:bookmarkEnd w:id="2"/>
    <w:bookmarkStart w:name="z12" w:id="3"/>
    <w:p>
      <w:pPr>
        <w:spacing w:after="0"/>
        <w:ind w:left="0"/>
        <w:jc w:val="both"/>
      </w:pPr>
      <w:r>
        <w:rPr>
          <w:rFonts w:ascii="Times New Roman"/>
          <w:b w:val="false"/>
          <w:i w:val="false"/>
          <w:color w:val="000000"/>
          <w:sz w:val="28"/>
        </w:rPr>
        <w:t>
      1. Қарыз алушыларға кредиттер беру үшін мынадай негізгі шарттар белгіленеді:</w:t>
      </w:r>
      <w:r>
        <w:br/>
      </w:r>
      <w:r>
        <w:rPr>
          <w:rFonts w:ascii="Times New Roman"/>
          <w:b w:val="false"/>
          <w:i w:val="false"/>
          <w:color w:val="000000"/>
          <w:sz w:val="28"/>
        </w:rPr>
        <w:t>
      1) облыстардың, Астана және Алматы қалаларының жергілікті атқарушы органдарының (бұдан әрі – қарыз алушылар) Қазақстан Республикасы Қаржы министрлігіне (бұдан әрі – кредитор) мәслихаттардың 2014 жылға арналған облыстық бюджеттерде, Астана және Алматы қалаларының бюджеттерінде тиісті түсімдерді көздейтін шешімдерін ұсынуы;</w:t>
      </w:r>
      <w:r>
        <w:br/>
      </w:r>
      <w:r>
        <w:rPr>
          <w:rFonts w:ascii="Times New Roman"/>
          <w:b w:val="false"/>
          <w:i w:val="false"/>
          <w:color w:val="000000"/>
          <w:sz w:val="28"/>
        </w:rPr>
        <w:t>
      2)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тұрғын үй құрылыс жинақтары жүйесі арқылы қарыз алушыларға 29 472 165 000 (жиырма тоғыз миллиард төрт жүз жетпіс екі миллион бір жүз алпыс бес мың) теңге сомасындағы кредиттер тұрғын үйлерді жобалауға, салуға және (немесе) сатып алуға 9 (тоғыз) жыл мерзімге сыйақының 0,01 % мөлшерлемесі бойынша беріледі;</w:t>
      </w:r>
      <w:r>
        <w:br/>
      </w:r>
      <w:r>
        <w:rPr>
          <w:rFonts w:ascii="Times New Roman"/>
          <w:b w:val="false"/>
          <w:i w:val="false"/>
          <w:color w:val="000000"/>
          <w:sz w:val="28"/>
        </w:rPr>
        <w:t>
      3) кредиттерді игеру кезеңі кредитордың шотынан кредиттер аударылған сәттен бастап есептеледі және 2015 жылғы 10 желтоқсанда аяқталады.</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28.05.2014</w:t>
      </w:r>
      <w:r>
        <w:rPr>
          <w:rFonts w:ascii="Times New Roman"/>
          <w:b w:val="false"/>
          <w:i w:val="false"/>
          <w:color w:val="000000"/>
          <w:sz w:val="28"/>
        </w:rPr>
        <w:t> </w:t>
      </w:r>
      <w:r>
        <w:rPr>
          <w:rFonts w:ascii="Times New Roman"/>
          <w:b w:val="false"/>
          <w:i w:val="false"/>
          <w:color w:val="000000"/>
          <w:sz w:val="28"/>
        </w:rPr>
        <w:t>№ 559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Кредиттерді беру, өтеу және қызмет көрсету жөніндегі қосымша шарттар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кредиттік шартта белгіленеді.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