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9b67" w14:textId="7379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наурыздағы № 226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қалааралық және (немесе) халықаралық телефон байланысын, сондай-ақ ұялы байланысты ұсынғаны үшін төлемақының жылдық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Қалааралық және (немесе) халықаралық телефон байланысын,</w:t>
      </w:r>
      <w:r>
        <w:br/>
      </w:r>
      <w:r>
        <w:rPr>
          <w:rFonts w:ascii="Times New Roman"/>
          <w:b/>
          <w:i w:val="false"/>
          <w:color w:val="000000"/>
        </w:rPr>
        <w:t>сондай-ақ ұялы байланысты ұсынғаны үшін төлемақының жылдық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Төлеушілер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жылдық ставкалары, %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және (немесе) халықаралық телефон байланысының операторлары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1,0620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