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4163" w14:textId="2b44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 жасау және 2014 жылғы мамырдағы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жексенбі 4 мамырдан – 2014 жылғы жұма 2 мамырға;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жексенбі 11 мамырдан – 2014 жылғы бейсенбі 8 мамырға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2014 жылғы 2 және 8 мамырда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