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1b75" w14:textId="3031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 бойынша өңделген шойын ала отырып темір кенін өндіру және өңдеу" басым жобасы бойынша шетелдік жұмыс күшін тартуға 2014 жылға арналған квота белгілеу және "Инновациялық технология бойынша өңделген шойын ала отырып темір кенін өндіру және өңдеу" басым жобасын іске асыру үшін шетелдік жұмыс күшін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25 сәуірдегі № 397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«Инновациялық технология бойынша өңделген шойын ала отырып темір кенін өндіру және өңдеу» басым жобасы бойынша шетелдік жұмыс күшін тартуға 2014 жылға арналған </w:t>
      </w:r>
      <w:r>
        <w:rPr>
          <w:rFonts w:ascii="Times New Roman"/>
          <w:b w:val="false"/>
          <w:i w:val="false"/>
          <w:color w:val="000000"/>
          <w:sz w:val="28"/>
        </w:rPr>
        <w:t>квота</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«Инновациялық технология бойынша өңделген шойын ала отырып темір кенін өндіру және өңдеу» жобасын (өтініш беруші – «Вару Мinіng»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сәуірдегі</w:t>
      </w:r>
      <w:r>
        <w:br/>
      </w:r>
      <w:r>
        <w:rPr>
          <w:rFonts w:ascii="Times New Roman"/>
          <w:b w:val="false"/>
          <w:i w:val="false"/>
          <w:color w:val="000000"/>
          <w:sz w:val="28"/>
        </w:rPr>
        <w:t xml:space="preserve">
№ 397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«Инновациялық технология бойынша өңделген шойын ала отырып</w:t>
      </w:r>
      <w:r>
        <w:br/>
      </w:r>
      <w:r>
        <w:rPr>
          <w:rFonts w:ascii="Times New Roman"/>
          <w:b/>
          <w:i w:val="false"/>
          <w:color w:val="000000"/>
        </w:rPr>
        <w:t>
темір кенін өндіру және өңдеу» басым жобасы бойынша шетелдік</w:t>
      </w:r>
      <w:r>
        <w:br/>
      </w:r>
      <w:r>
        <w:rPr>
          <w:rFonts w:ascii="Times New Roman"/>
          <w:b/>
          <w:i w:val="false"/>
          <w:color w:val="000000"/>
        </w:rPr>
        <w:t>
жұмыс күшін тартуға 2014 жылға арналған квота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3313"/>
        <w:gridCol w:w="22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r>
              <w:br/>
            </w:r>
            <w:r>
              <w:rPr>
                <w:rFonts w:ascii="Times New Roman"/>
                <w:b w:val="false"/>
                <w:i w:val="false"/>
                <w:color w:val="000000"/>
                <w:sz w:val="20"/>
              </w:rPr>
              <w:t>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w:t>
            </w:r>
            <w:r>
              <w:br/>
            </w:r>
            <w:r>
              <w:rPr>
                <w:rFonts w:ascii="Times New Roman"/>
                <w:b w:val="false"/>
                <w:i w:val="false"/>
                <w:color w:val="000000"/>
                <w:sz w:val="20"/>
              </w:rPr>
              <w:t>
(адам)</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 бойынша өңделген шойын ала отырып темір кенін өндіру және өңдеу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«Вару Мinіng» жауапкершілігі шектеулі серіктестігі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қаласы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r>
              <w:br/>
            </w:r>
            <w:r>
              <w:rPr>
                <w:rFonts w:ascii="Times New Roman"/>
                <w:b w:val="false"/>
                <w:i w:val="false"/>
                <w:color w:val="000000"/>
                <w:sz w:val="20"/>
              </w:rPr>
              <w:t>
ж.ж.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397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«Инновациялық технология бойынша өңделген шойын ала отырып</w:t>
      </w:r>
      <w:r>
        <w:br/>
      </w:r>
      <w:r>
        <w:rPr>
          <w:rFonts w:ascii="Times New Roman"/>
          <w:b/>
          <w:i w:val="false"/>
          <w:color w:val="000000"/>
        </w:rPr>
        <w:t>
темір кенін өндіру және өңдеу» басым жобасын (өтініш беруші -</w:t>
      </w:r>
      <w:r>
        <w:br/>
      </w:r>
      <w:r>
        <w:rPr>
          <w:rFonts w:ascii="Times New Roman"/>
          <w:b/>
          <w:i w:val="false"/>
          <w:color w:val="000000"/>
        </w:rPr>
        <w:t>
«Вару Міnіng» жауапкершілігі шектеулі серіктестігі) іске асыру</w:t>
      </w:r>
      <w:r>
        <w:br/>
      </w:r>
      <w:r>
        <w:rPr>
          <w:rFonts w:ascii="Times New Roman"/>
          <w:b/>
          <w:i w:val="false"/>
          <w:color w:val="000000"/>
        </w:rPr>
        <w:t>
үшін шетелдік жұмыс күшін тартуға рұқсат берудің шарттары</w:t>
      </w:r>
    </w:p>
    <w:bookmarkEnd w:id="4"/>
    <w:bookmarkStart w:name="z9" w:id="5"/>
    <w:p>
      <w:pPr>
        <w:spacing w:after="0"/>
        <w:ind w:left="0"/>
        <w:jc w:val="both"/>
      </w:pPr>
      <w:r>
        <w:rPr>
          <w:rFonts w:ascii="Times New Roman"/>
          <w:b w:val="false"/>
          <w:i w:val="false"/>
          <w:color w:val="000000"/>
          <w:sz w:val="28"/>
        </w:rPr>
        <w:t>
      1. Аумағында басым жоба іске асырылатын уәкілетті органға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3) оның бұрын істеген жұмыс берушісінің ресми бланкісіндегі қызметкердің еңбек қызметі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расталған үзінді не салыстырып тексеру үшін түпнұсқасын ұсынумен көшірмесі (мердігерлік және қосалқы мердігерлік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қызметкерлерді басқа әкімшілік-аумақтық бірліктердің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