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bbe15" w14:textId="debb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Салынып жатқан (салынуы белгіленген) объектілер мен кешендердің мониторингін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28 сәуірдегі № 409 қаулысы. Күші жойылды - Қазақстан Республикасы Үкіметінің 2015 жылғы 16 шілдедегі № 542 қаулысымен</w:t>
      </w:r>
    </w:p>
    <w:p>
      <w:pPr>
        <w:spacing w:after="0"/>
        <w:ind w:left="0"/>
        <w:jc w:val="both"/>
      </w:pPr>
      <w:r>
        <w:rPr>
          <w:rFonts w:ascii="Times New Roman"/>
          <w:b w:val="false"/>
          <w:i w:val="false"/>
          <w:color w:val="ff0000"/>
          <w:sz w:val="28"/>
        </w:rPr>
        <w:t xml:space="preserve">      Ескерту. Күші жойылды - ҚР Үкіметінің 16.07.2015 </w:t>
      </w:r>
      <w:r>
        <w:rPr>
          <w:rFonts w:ascii="Times New Roman"/>
          <w:b w:val="false"/>
          <w:i w:val="false"/>
          <w:color w:val="ff0000"/>
          <w:sz w:val="28"/>
        </w:rPr>
        <w:t>№ 542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p>
    <w:bookmarkStart w:name="z2" w:id="0"/>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қызметі туралы» 2001 жылғы 16 шілдедегі Қазақстан Республикасының Заңы </w:t>
      </w:r>
      <w:r>
        <w:rPr>
          <w:rFonts w:ascii="Times New Roman"/>
          <w:b w:val="false"/>
          <w:i w:val="false"/>
          <w:color w:val="000000"/>
          <w:sz w:val="28"/>
        </w:rPr>
        <w:t>19-бабының</w:t>
      </w:r>
      <w:r>
        <w:rPr>
          <w:rFonts w:ascii="Times New Roman"/>
          <w:b w:val="false"/>
          <w:i w:val="false"/>
          <w:color w:val="000000"/>
          <w:sz w:val="28"/>
        </w:rPr>
        <w:t xml:space="preserve"> 20)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Салынып жатқан (салынуы белгіленген) объектілер мен кешендердің мониторингін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28 сәуірдегі </w:t>
      </w:r>
      <w:r>
        <w:br/>
      </w:r>
      <w:r>
        <w:rPr>
          <w:rFonts w:ascii="Times New Roman"/>
          <w:b w:val="false"/>
          <w:i w:val="false"/>
          <w:color w:val="000000"/>
          <w:sz w:val="28"/>
        </w:rPr>
        <w:t xml:space="preserve">
№ 409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Салынып жатқан (салынуы белгіленген) объектілер мен кешендердің</w:t>
      </w:r>
      <w:r>
        <w:br/>
      </w:r>
      <w:r>
        <w:rPr>
          <w:rFonts w:ascii="Times New Roman"/>
          <w:b/>
          <w:i w:val="false"/>
          <w:color w:val="000000"/>
        </w:rPr>
        <w:t>
мониторингін жүргізу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Салынып жатқан (салынуы белгіленген) объектілер мен кешендердің мониторингін жүргізу қағидалары (бұдан әрі - Қағидалар) «Қазақстан Республикасындағы сәулет, қала құрылыс және құрылыс қызметі туралы» 2001 жылғы 16 шілдедегі Қазақстан Республикасының Заңы (бұдан әрі - Заң) </w:t>
      </w:r>
      <w:r>
        <w:rPr>
          <w:rFonts w:ascii="Times New Roman"/>
          <w:b w:val="false"/>
          <w:i w:val="false"/>
          <w:color w:val="000000"/>
          <w:sz w:val="28"/>
        </w:rPr>
        <w:t>19-бабының</w:t>
      </w:r>
      <w:r>
        <w:rPr>
          <w:rFonts w:ascii="Times New Roman"/>
          <w:b w:val="false"/>
          <w:i w:val="false"/>
          <w:color w:val="000000"/>
          <w:sz w:val="28"/>
        </w:rPr>
        <w:t xml:space="preserve"> 20) тармақшасына сәйкес әзірленді және салынып жатқан (салынуы белгіленген) объектілер мен кешендердің мониторингін жүргізу тәртібін айқындайды.</w:t>
      </w:r>
      <w:r>
        <w:br/>
      </w:r>
      <w:r>
        <w:rPr>
          <w:rFonts w:ascii="Times New Roman"/>
          <w:b w:val="false"/>
          <w:i w:val="false"/>
          <w:color w:val="000000"/>
          <w:sz w:val="28"/>
        </w:rPr>
        <w:t>
</w:t>
      </w:r>
      <w:r>
        <w:rPr>
          <w:rFonts w:ascii="Times New Roman"/>
          <w:b w:val="false"/>
          <w:i w:val="false"/>
          <w:color w:val="000000"/>
          <w:sz w:val="28"/>
        </w:rPr>
        <w:t>
      2. Салынып жатқан (салынуы белгіленген) объектілер мен кешендердің мониторингін:</w:t>
      </w:r>
      <w:r>
        <w:br/>
      </w:r>
      <w:r>
        <w:rPr>
          <w:rFonts w:ascii="Times New Roman"/>
          <w:b w:val="false"/>
          <w:i w:val="false"/>
          <w:color w:val="000000"/>
          <w:sz w:val="28"/>
        </w:rPr>
        <w:t>
</w:t>
      </w:r>
      <w:r>
        <w:rPr>
          <w:rFonts w:ascii="Times New Roman"/>
          <w:b w:val="false"/>
          <w:i w:val="false"/>
          <w:color w:val="000000"/>
          <w:sz w:val="28"/>
        </w:rPr>
        <w:t>
      1) облыстың ведомстволық бағынысты аумағында жүзеге асырылатын сәулет, қала құрылысы және құрылыс қызметі саласында облыстардың әкімдіктері;</w:t>
      </w:r>
      <w:r>
        <w:br/>
      </w:r>
      <w:r>
        <w:rPr>
          <w:rFonts w:ascii="Times New Roman"/>
          <w:b w:val="false"/>
          <w:i w:val="false"/>
          <w:color w:val="000000"/>
          <w:sz w:val="28"/>
        </w:rPr>
        <w:t>
</w:t>
      </w:r>
      <w:r>
        <w:rPr>
          <w:rFonts w:ascii="Times New Roman"/>
          <w:b w:val="false"/>
          <w:i w:val="false"/>
          <w:color w:val="000000"/>
          <w:sz w:val="28"/>
        </w:rPr>
        <w:t>
      2) ведомстволық бағынысты аумақта белгіленген шекара шегінде жүзеге асырылатын сәулет, қала құрылыс және құрылыс қызметі саласында республикалық маңызы бар қаланың, астананың әкімдіктері;</w:t>
      </w:r>
      <w:r>
        <w:br/>
      </w:r>
      <w:r>
        <w:rPr>
          <w:rFonts w:ascii="Times New Roman"/>
          <w:b w:val="false"/>
          <w:i w:val="false"/>
          <w:color w:val="000000"/>
          <w:sz w:val="28"/>
        </w:rPr>
        <w:t>
</w:t>
      </w:r>
      <w:r>
        <w:rPr>
          <w:rFonts w:ascii="Times New Roman"/>
          <w:b w:val="false"/>
          <w:i w:val="false"/>
          <w:color w:val="000000"/>
          <w:sz w:val="28"/>
        </w:rPr>
        <w:t>
      3) ведомстволық бағынысты аумақта белгіленген шекара шегінде жүзеге асырылатын сәулет, қала құрылысы және құрылыс қызметі саласында халқының саны жүз мыңнан асатын облыстық маңызы бар қалалардың әкімдіктері;</w:t>
      </w:r>
      <w:r>
        <w:br/>
      </w:r>
      <w:r>
        <w:rPr>
          <w:rFonts w:ascii="Times New Roman"/>
          <w:b w:val="false"/>
          <w:i w:val="false"/>
          <w:color w:val="000000"/>
          <w:sz w:val="28"/>
        </w:rPr>
        <w:t>
</w:t>
      </w:r>
      <w:r>
        <w:rPr>
          <w:rFonts w:ascii="Times New Roman"/>
          <w:b w:val="false"/>
          <w:i w:val="false"/>
          <w:color w:val="000000"/>
          <w:sz w:val="28"/>
        </w:rPr>
        <w:t>
      4) ведомстволық бағынысты аумақта белгіленген шекара шегінде жүзеге асырылатын сәулет, қала құрылысы және құрылыс қызметі саласында халқының саны жүз мыңға дейінгі облыстық маңызы бар қалалардың әкімдіктері;</w:t>
      </w:r>
      <w:r>
        <w:br/>
      </w:r>
      <w:r>
        <w:rPr>
          <w:rFonts w:ascii="Times New Roman"/>
          <w:b w:val="false"/>
          <w:i w:val="false"/>
          <w:color w:val="000000"/>
          <w:sz w:val="28"/>
        </w:rPr>
        <w:t>
</w:t>
      </w:r>
      <w:r>
        <w:rPr>
          <w:rFonts w:ascii="Times New Roman"/>
          <w:b w:val="false"/>
          <w:i w:val="false"/>
          <w:color w:val="000000"/>
          <w:sz w:val="28"/>
        </w:rPr>
        <w:t>
      5) ведомстволық бағынысты аумағында жүзеге асырылатын сәулет, қала құрылысы және құрылыс қызметі саласында аудандардың әкімдіктері;</w:t>
      </w:r>
      <w:r>
        <w:br/>
      </w:r>
      <w:r>
        <w:rPr>
          <w:rFonts w:ascii="Times New Roman"/>
          <w:b w:val="false"/>
          <w:i w:val="false"/>
          <w:color w:val="000000"/>
          <w:sz w:val="28"/>
        </w:rPr>
        <w:t>
</w:t>
      </w:r>
      <w:r>
        <w:rPr>
          <w:rFonts w:ascii="Times New Roman"/>
          <w:b w:val="false"/>
          <w:i w:val="false"/>
          <w:color w:val="000000"/>
          <w:sz w:val="28"/>
        </w:rPr>
        <w:t>
      6) мемлекеттік сәулет-құрылыс инспекциясы жүргізеді.</w:t>
      </w:r>
    </w:p>
    <w:bookmarkEnd w:id="4"/>
    <w:bookmarkStart w:name="z15" w:id="5"/>
    <w:p>
      <w:pPr>
        <w:spacing w:after="0"/>
        <w:ind w:left="0"/>
        <w:jc w:val="left"/>
      </w:pPr>
      <w:r>
        <w:rPr>
          <w:rFonts w:ascii="Times New Roman"/>
          <w:b/>
          <w:i w:val="false"/>
          <w:color w:val="000000"/>
        </w:rPr>
        <w:t xml:space="preserve"> 
2. Салынып жатқан (салынуы белгіленген) объектілер мен</w:t>
      </w:r>
      <w:r>
        <w:br/>
      </w:r>
      <w:r>
        <w:rPr>
          <w:rFonts w:ascii="Times New Roman"/>
          <w:b/>
          <w:i w:val="false"/>
          <w:color w:val="000000"/>
        </w:rPr>
        <w:t>
кешендердің мониторингін жүргізу тәртібі</w:t>
      </w:r>
    </w:p>
    <w:bookmarkEnd w:id="5"/>
    <w:bookmarkStart w:name="z16" w:id="6"/>
    <w:p>
      <w:pPr>
        <w:spacing w:after="0"/>
        <w:ind w:left="0"/>
        <w:jc w:val="both"/>
      </w:pPr>
      <w:r>
        <w:rPr>
          <w:rFonts w:ascii="Times New Roman"/>
          <w:b w:val="false"/>
          <w:i w:val="false"/>
          <w:color w:val="000000"/>
          <w:sz w:val="28"/>
        </w:rPr>
        <w:t>
      3. Облыстардың (республикалық маңызы бар қаланың, астананың, облыстық маңызы бар қалалардың, аудандардың) әкімдіктері сәулет, қала құрылысы және құрылыс қызметі саласында:</w:t>
      </w:r>
      <w:r>
        <w:br/>
      </w:r>
      <w:r>
        <w:rPr>
          <w:rFonts w:ascii="Times New Roman"/>
          <w:b w:val="false"/>
          <w:i w:val="false"/>
          <w:color w:val="000000"/>
          <w:sz w:val="28"/>
        </w:rPr>
        <w:t>
</w:t>
      </w:r>
      <w:r>
        <w:rPr>
          <w:rFonts w:ascii="Times New Roman"/>
          <w:b w:val="false"/>
          <w:i w:val="false"/>
          <w:color w:val="000000"/>
          <w:sz w:val="28"/>
        </w:rPr>
        <w:t>
      1) жерге тиісті құқық беру туралы берілген шешімдер негізінде салынуы белгіленген объектілер мен кешендер туралы;</w:t>
      </w:r>
      <w:r>
        <w:br/>
      </w:r>
      <w:r>
        <w:rPr>
          <w:rFonts w:ascii="Times New Roman"/>
          <w:b w:val="false"/>
          <w:i w:val="false"/>
          <w:color w:val="000000"/>
          <w:sz w:val="28"/>
        </w:rPr>
        <w:t>
</w:t>
      </w:r>
      <w:r>
        <w:rPr>
          <w:rFonts w:ascii="Times New Roman"/>
          <w:b w:val="false"/>
          <w:i w:val="false"/>
          <w:color w:val="000000"/>
          <w:sz w:val="28"/>
        </w:rPr>
        <w:t>
      2) бюджет қаражаты есебінен салынып жатқан объектінің тапсырыс берушісі ұсынған деректер негізінде салынып жатқан объектілер мен кешендердің мониторингін жүзеге асырады.</w:t>
      </w:r>
      <w:r>
        <w:br/>
      </w:r>
      <w:r>
        <w:rPr>
          <w:rFonts w:ascii="Times New Roman"/>
          <w:b w:val="false"/>
          <w:i w:val="false"/>
          <w:color w:val="000000"/>
          <w:sz w:val="28"/>
        </w:rPr>
        <w:t>
</w:t>
      </w:r>
      <w:r>
        <w:rPr>
          <w:rFonts w:ascii="Times New Roman"/>
          <w:b w:val="false"/>
          <w:i w:val="false"/>
          <w:color w:val="000000"/>
          <w:sz w:val="28"/>
        </w:rPr>
        <w:t>
      4. Мемлекеттік сәулет-құрылыс инспекциясы:</w:t>
      </w:r>
      <w:r>
        <w:br/>
      </w:r>
      <w:r>
        <w:rPr>
          <w:rFonts w:ascii="Times New Roman"/>
          <w:b w:val="false"/>
          <w:i w:val="false"/>
          <w:color w:val="000000"/>
          <w:sz w:val="28"/>
        </w:rPr>
        <w:t>
</w:t>
      </w:r>
      <w:r>
        <w:rPr>
          <w:rFonts w:ascii="Times New Roman"/>
          <w:b w:val="false"/>
          <w:i w:val="false"/>
          <w:color w:val="000000"/>
          <w:sz w:val="28"/>
        </w:rPr>
        <w:t>
      1) құрылыс-монтаж жұмыстарын жүргізе бастағаны туралы қабылданған хабарламалар негізінде салынуы белгіленген объектілер мен кешендер туралы;</w:t>
      </w:r>
      <w:r>
        <w:br/>
      </w:r>
      <w:r>
        <w:rPr>
          <w:rFonts w:ascii="Times New Roman"/>
          <w:b w:val="false"/>
          <w:i w:val="false"/>
          <w:color w:val="000000"/>
          <w:sz w:val="28"/>
        </w:rPr>
        <w:t>
</w:t>
      </w:r>
      <w:r>
        <w:rPr>
          <w:rFonts w:ascii="Times New Roman"/>
          <w:b w:val="false"/>
          <w:i w:val="false"/>
          <w:color w:val="000000"/>
          <w:sz w:val="28"/>
        </w:rPr>
        <w:t>
      2) бақылау және қадағалау жүргізу қорытындылары бойынша алынған деректер негізінде салынып жатқан объектілер мен кешендер мониторингін жүзеге асырады.</w:t>
      </w:r>
      <w:r>
        <w:br/>
      </w:r>
      <w:r>
        <w:rPr>
          <w:rFonts w:ascii="Times New Roman"/>
          <w:b w:val="false"/>
          <w:i w:val="false"/>
          <w:color w:val="000000"/>
          <w:sz w:val="28"/>
        </w:rPr>
        <w:t>
</w:t>
      </w:r>
      <w:r>
        <w:rPr>
          <w:rFonts w:ascii="Times New Roman"/>
          <w:b w:val="false"/>
          <w:i w:val="false"/>
          <w:color w:val="000000"/>
          <w:sz w:val="28"/>
        </w:rPr>
        <w:t>
      5. Салынып жатқан (салынуы белгіленген) объектілер мен кешендердің мониторингі тұрақты негізде жүргізіледі.</w:t>
      </w:r>
      <w:r>
        <w:br/>
      </w:r>
      <w:r>
        <w:rPr>
          <w:rFonts w:ascii="Times New Roman"/>
          <w:b w:val="false"/>
          <w:i w:val="false"/>
          <w:color w:val="000000"/>
          <w:sz w:val="28"/>
        </w:rPr>
        <w:t>
</w:t>
      </w:r>
      <w:r>
        <w:rPr>
          <w:rFonts w:ascii="Times New Roman"/>
          <w:b w:val="false"/>
          <w:i w:val="false"/>
          <w:color w:val="000000"/>
          <w:sz w:val="28"/>
        </w:rPr>
        <w:t>
      6. Салынуы белгіленген объектілер мен кешендер туралы мониторинг мынадай деректер негізінде қалыптастырылады (жүргізіледі):</w:t>
      </w:r>
      <w:r>
        <w:br/>
      </w:r>
      <w:r>
        <w:rPr>
          <w:rFonts w:ascii="Times New Roman"/>
          <w:b w:val="false"/>
          <w:i w:val="false"/>
          <w:color w:val="000000"/>
          <w:sz w:val="28"/>
        </w:rPr>
        <w:t>
</w:t>
      </w:r>
      <w:r>
        <w:rPr>
          <w:rFonts w:ascii="Times New Roman"/>
          <w:b w:val="false"/>
          <w:i w:val="false"/>
          <w:color w:val="000000"/>
          <w:sz w:val="28"/>
        </w:rPr>
        <w:t>
      1) объектінің және кешеннің атауы мен мекенжайы;</w:t>
      </w:r>
      <w:r>
        <w:br/>
      </w:r>
      <w:r>
        <w:rPr>
          <w:rFonts w:ascii="Times New Roman"/>
          <w:b w:val="false"/>
          <w:i w:val="false"/>
          <w:color w:val="000000"/>
          <w:sz w:val="28"/>
        </w:rPr>
        <w:t>
</w:t>
      </w:r>
      <w:r>
        <w:rPr>
          <w:rFonts w:ascii="Times New Roman"/>
          <w:b w:val="false"/>
          <w:i w:val="false"/>
          <w:color w:val="000000"/>
          <w:sz w:val="28"/>
        </w:rPr>
        <w:t>
      2) объекті мен кешенің тапсырыс берушісінің (меншік иесінің) толық атауы (заңды тұлға үшін) немесе тегі, аты, әкесінің аты (жеке тұлға үшін);</w:t>
      </w:r>
      <w:r>
        <w:br/>
      </w:r>
      <w:r>
        <w:rPr>
          <w:rFonts w:ascii="Times New Roman"/>
          <w:b w:val="false"/>
          <w:i w:val="false"/>
          <w:color w:val="000000"/>
          <w:sz w:val="28"/>
        </w:rPr>
        <w:t>
</w:t>
      </w:r>
      <w:r>
        <w:rPr>
          <w:rFonts w:ascii="Times New Roman"/>
          <w:b w:val="false"/>
          <w:i w:val="false"/>
          <w:color w:val="000000"/>
          <w:sz w:val="28"/>
        </w:rPr>
        <w:t>
      3) объекті мен кешен құрылысына арналған жер учаскесіне тиісті құқық беру туралы жергілікті атқарушы органның шешімі;</w:t>
      </w:r>
      <w:r>
        <w:br/>
      </w:r>
      <w:r>
        <w:rPr>
          <w:rFonts w:ascii="Times New Roman"/>
          <w:b w:val="false"/>
          <w:i w:val="false"/>
          <w:color w:val="000000"/>
          <w:sz w:val="28"/>
        </w:rPr>
        <w:t>
</w:t>
      </w:r>
      <w:r>
        <w:rPr>
          <w:rFonts w:ascii="Times New Roman"/>
          <w:b w:val="false"/>
          <w:i w:val="false"/>
          <w:color w:val="000000"/>
          <w:sz w:val="28"/>
        </w:rPr>
        <w:t>
      4) объекті мен кешен құрылысына арналған жер учаскесінің нысаналы мақсаты.</w:t>
      </w:r>
      <w:r>
        <w:br/>
      </w:r>
      <w:r>
        <w:rPr>
          <w:rFonts w:ascii="Times New Roman"/>
          <w:b w:val="false"/>
          <w:i w:val="false"/>
          <w:color w:val="000000"/>
          <w:sz w:val="28"/>
        </w:rPr>
        <w:t>
</w:t>
      </w:r>
      <w:r>
        <w:rPr>
          <w:rFonts w:ascii="Times New Roman"/>
          <w:b w:val="false"/>
          <w:i w:val="false"/>
          <w:color w:val="000000"/>
          <w:sz w:val="28"/>
        </w:rPr>
        <w:t>
      7. Салынып жатқан объектілер мен кешендер туралы мониторинг мынадай деректер негізінде қалыптастырылады (жүргізіледі):</w:t>
      </w:r>
      <w:r>
        <w:br/>
      </w:r>
      <w:r>
        <w:rPr>
          <w:rFonts w:ascii="Times New Roman"/>
          <w:b w:val="false"/>
          <w:i w:val="false"/>
          <w:color w:val="000000"/>
          <w:sz w:val="28"/>
        </w:rPr>
        <w:t>
</w:t>
      </w:r>
      <w:r>
        <w:rPr>
          <w:rFonts w:ascii="Times New Roman"/>
          <w:b w:val="false"/>
          <w:i w:val="false"/>
          <w:color w:val="000000"/>
          <w:sz w:val="28"/>
        </w:rPr>
        <w:t>
      1) объектінің және кешеннің атауы мен мекенжайы;</w:t>
      </w:r>
      <w:r>
        <w:br/>
      </w:r>
      <w:r>
        <w:rPr>
          <w:rFonts w:ascii="Times New Roman"/>
          <w:b w:val="false"/>
          <w:i w:val="false"/>
          <w:color w:val="000000"/>
          <w:sz w:val="28"/>
        </w:rPr>
        <w:t>
</w:t>
      </w:r>
      <w:r>
        <w:rPr>
          <w:rFonts w:ascii="Times New Roman"/>
          <w:b w:val="false"/>
          <w:i w:val="false"/>
          <w:color w:val="000000"/>
          <w:sz w:val="28"/>
        </w:rPr>
        <w:t>
      2) объекті мен кешеннің тапсырыс берушісінің (меншік иесінің) толық атауы (заңды тұлға үшін) немесе тегі, аты, әкесінің аты (жеке тұлға үшін);</w:t>
      </w:r>
      <w:r>
        <w:br/>
      </w:r>
      <w:r>
        <w:rPr>
          <w:rFonts w:ascii="Times New Roman"/>
          <w:b w:val="false"/>
          <w:i w:val="false"/>
          <w:color w:val="000000"/>
          <w:sz w:val="28"/>
        </w:rPr>
        <w:t>
</w:t>
      </w:r>
      <w:r>
        <w:rPr>
          <w:rFonts w:ascii="Times New Roman"/>
          <w:b w:val="false"/>
          <w:i w:val="false"/>
          <w:color w:val="000000"/>
          <w:sz w:val="28"/>
        </w:rPr>
        <w:t>
      3) бас мердігердің (мердігердің) толық атауы;</w:t>
      </w:r>
      <w:r>
        <w:br/>
      </w:r>
      <w:r>
        <w:rPr>
          <w:rFonts w:ascii="Times New Roman"/>
          <w:b w:val="false"/>
          <w:i w:val="false"/>
          <w:color w:val="000000"/>
          <w:sz w:val="28"/>
        </w:rPr>
        <w:t>
</w:t>
      </w:r>
      <w:r>
        <w:rPr>
          <w:rFonts w:ascii="Times New Roman"/>
          <w:b w:val="false"/>
          <w:i w:val="false"/>
          <w:color w:val="000000"/>
          <w:sz w:val="28"/>
        </w:rPr>
        <w:t>
      4) техникалық қадағалауды жүзеге асыратын адамның тегі, аты, әкесінің аты;</w:t>
      </w:r>
      <w:r>
        <w:br/>
      </w:r>
      <w:r>
        <w:rPr>
          <w:rFonts w:ascii="Times New Roman"/>
          <w:b w:val="false"/>
          <w:i w:val="false"/>
          <w:color w:val="000000"/>
          <w:sz w:val="28"/>
        </w:rPr>
        <w:t>
</w:t>
      </w:r>
      <w:r>
        <w:rPr>
          <w:rFonts w:ascii="Times New Roman"/>
          <w:b w:val="false"/>
          <w:i w:val="false"/>
          <w:color w:val="000000"/>
          <w:sz w:val="28"/>
        </w:rPr>
        <w:t>
      5) объекті мен кешен құрылысының басталуы;</w:t>
      </w:r>
      <w:r>
        <w:br/>
      </w:r>
      <w:r>
        <w:rPr>
          <w:rFonts w:ascii="Times New Roman"/>
          <w:b w:val="false"/>
          <w:i w:val="false"/>
          <w:color w:val="000000"/>
          <w:sz w:val="28"/>
        </w:rPr>
        <w:t>
</w:t>
      </w:r>
      <w:r>
        <w:rPr>
          <w:rFonts w:ascii="Times New Roman"/>
          <w:b w:val="false"/>
          <w:i w:val="false"/>
          <w:color w:val="000000"/>
          <w:sz w:val="28"/>
        </w:rPr>
        <w:t>
      6) объекті мен кешен құрылысының нормативтік мерзімі;</w:t>
      </w:r>
      <w:r>
        <w:br/>
      </w:r>
      <w:r>
        <w:rPr>
          <w:rFonts w:ascii="Times New Roman"/>
          <w:b w:val="false"/>
          <w:i w:val="false"/>
          <w:color w:val="000000"/>
          <w:sz w:val="28"/>
        </w:rPr>
        <w:t>
</w:t>
      </w:r>
      <w:r>
        <w:rPr>
          <w:rFonts w:ascii="Times New Roman"/>
          <w:b w:val="false"/>
          <w:i w:val="false"/>
          <w:color w:val="000000"/>
          <w:sz w:val="28"/>
        </w:rPr>
        <w:t>
      7) объекті мен кешеннің жай-күйі туралы ақпарат, ол орындалатын құрылыс жұмыстарының түрлерін қамтиды.</w:t>
      </w:r>
    </w:p>
    <w:bookmarkEnd w:id="6"/>
    <w:bookmarkStart w:name="z36" w:id="7"/>
    <w:p>
      <w:pPr>
        <w:spacing w:after="0"/>
        <w:ind w:left="0"/>
        <w:jc w:val="left"/>
      </w:pPr>
      <w:r>
        <w:rPr>
          <w:rFonts w:ascii="Times New Roman"/>
          <w:b/>
          <w:i w:val="false"/>
          <w:color w:val="000000"/>
        </w:rPr>
        <w:t xml:space="preserve"> 
3. Салынып жатқан (салынуы белгіленген) объектілер мен</w:t>
      </w:r>
      <w:r>
        <w:br/>
      </w:r>
      <w:r>
        <w:rPr>
          <w:rFonts w:ascii="Times New Roman"/>
          <w:b/>
          <w:i w:val="false"/>
          <w:color w:val="000000"/>
        </w:rPr>
        <w:t>
кешендердің мониторингі бойынша ақпарат беру тәртібі</w:t>
      </w:r>
    </w:p>
    <w:bookmarkEnd w:id="7"/>
    <w:bookmarkStart w:name="z37" w:id="8"/>
    <w:p>
      <w:pPr>
        <w:spacing w:after="0"/>
        <w:ind w:left="0"/>
        <w:jc w:val="both"/>
      </w:pPr>
      <w:r>
        <w:rPr>
          <w:rFonts w:ascii="Times New Roman"/>
          <w:b w:val="false"/>
          <w:i w:val="false"/>
          <w:color w:val="000000"/>
          <w:sz w:val="28"/>
        </w:rPr>
        <w:t>
      8. Облыстардың (республикалық маңызы бар қаланың, астананың, облыстық маңызы бар қалалардың, аудандардың) әкімдіктері сәулет, қала құрылыс және құрылыс қызметі саласында сәулет, қала құрылыс және құрылыс істері жөніндегі уәкілетті мемлекеттік органның аумақтық бөлімшесіне:</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әр айдың 5-күніне салынуы белгіленген объектілер мен кешендер туралы ақпаратты;</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тоқсан сайын 5-күніне салынып жатқан объектілер мен кешендер туралы ақпаратты жібереді.</w:t>
      </w:r>
      <w:r>
        <w:br/>
      </w:r>
      <w:r>
        <w:rPr>
          <w:rFonts w:ascii="Times New Roman"/>
          <w:b w:val="false"/>
          <w:i w:val="false"/>
          <w:color w:val="000000"/>
          <w:sz w:val="28"/>
        </w:rPr>
        <w:t>
      Егер келешекте объектілер мен кешендер құрылыс жоспарлауда болмаған жағдайда, салынуы белгіленген объектілер мен кешендер туралы ақпарат осы тармақта көрсетілген мерзімде берілмейді.</w:t>
      </w:r>
      <w:r>
        <w:br/>
      </w:r>
      <w:r>
        <w:rPr>
          <w:rFonts w:ascii="Times New Roman"/>
          <w:b w:val="false"/>
          <w:i w:val="false"/>
          <w:color w:val="000000"/>
          <w:sz w:val="28"/>
        </w:rPr>
        <w:t>
</w:t>
      </w:r>
      <w:r>
        <w:rPr>
          <w:rFonts w:ascii="Times New Roman"/>
          <w:b w:val="false"/>
          <w:i w:val="false"/>
          <w:color w:val="000000"/>
          <w:sz w:val="28"/>
        </w:rPr>
        <w:t>
      9. Сәулет, қала құрылысы және құрылыс істері жөніндегі уәкілетті мемлекеттік органның аумақтық бөлімшелері айдың 10-күніне қарай сәулет, қала құрылыс және құрылыс істері жөніндегі уәкілетті мемлекеттік органға мониторинг бойынша жиынтық ақпарат береді.</w:t>
      </w:r>
      <w:r>
        <w:br/>
      </w:r>
      <w:r>
        <w:rPr>
          <w:rFonts w:ascii="Times New Roman"/>
          <w:b w:val="false"/>
          <w:i w:val="false"/>
          <w:color w:val="000000"/>
          <w:sz w:val="28"/>
        </w:rPr>
        <w:t>
</w:t>
      </w:r>
      <w:r>
        <w:rPr>
          <w:rFonts w:ascii="Times New Roman"/>
          <w:b w:val="false"/>
          <w:i w:val="false"/>
          <w:color w:val="000000"/>
          <w:sz w:val="28"/>
        </w:rPr>
        <w:t>
      8. Сәулет, қала құрылыс және құрылыс істері жөніндегі уәкілетті мемлекеттік орган салынып жатқан (салынуы белгіленген) объектілер мен кешендердің мониторингінің www.minregion.gov.kz ресми интернет-ресурсында жариялануын қамтамасыз етеді.</w:t>
      </w:r>
    </w:p>
    <w:bookmarkEnd w:id="8"/>
    <w:bookmarkStart w:name="z42" w:id="9"/>
    <w:p>
      <w:pPr>
        <w:spacing w:after="0"/>
        <w:ind w:left="0"/>
        <w:jc w:val="both"/>
      </w:pPr>
      <w:r>
        <w:rPr>
          <w:rFonts w:ascii="Times New Roman"/>
          <w:b w:val="false"/>
          <w:i w:val="false"/>
          <w:color w:val="000000"/>
          <w:sz w:val="28"/>
        </w:rPr>
        <w:t>
Салынып жатқан (салынуы белгіленген)</w:t>
      </w:r>
      <w:r>
        <w:br/>
      </w:r>
      <w:r>
        <w:rPr>
          <w:rFonts w:ascii="Times New Roman"/>
          <w:b w:val="false"/>
          <w:i w:val="false"/>
          <w:color w:val="000000"/>
          <w:sz w:val="28"/>
        </w:rPr>
        <w:t>
объектілер мен кешендердің мониторингін</w:t>
      </w:r>
      <w:r>
        <w:br/>
      </w:r>
      <w:r>
        <w:rPr>
          <w:rFonts w:ascii="Times New Roman"/>
          <w:b w:val="false"/>
          <w:i w:val="false"/>
          <w:color w:val="000000"/>
          <w:sz w:val="28"/>
        </w:rPr>
        <w:t xml:space="preserve">
жүргізу қағидаларына       </w:t>
      </w:r>
      <w:r>
        <w:br/>
      </w:r>
      <w:r>
        <w:rPr>
          <w:rFonts w:ascii="Times New Roman"/>
          <w:b w:val="false"/>
          <w:i w:val="false"/>
          <w:color w:val="000000"/>
          <w:sz w:val="28"/>
        </w:rPr>
        <w:t xml:space="preserve">
1-қосымша            </w:t>
      </w:r>
    </w:p>
    <w:bookmarkEnd w:id="9"/>
    <w:p>
      <w:pPr>
        <w:spacing w:after="0"/>
        <w:ind w:left="0"/>
        <w:jc w:val="left"/>
      </w:pPr>
      <w:r>
        <w:rPr>
          <w:rFonts w:ascii="Times New Roman"/>
          <w:b/>
          <w:i w:val="false"/>
          <w:color w:val="000000"/>
        </w:rPr>
        <w:t xml:space="preserve"> _______________ облысы бойынша</w:t>
      </w:r>
      <w:r>
        <w:br/>
      </w:r>
      <w:r>
        <w:rPr>
          <w:rFonts w:ascii="Times New Roman"/>
          <w:b/>
          <w:i w:val="false"/>
          <w:color w:val="000000"/>
        </w:rPr>
        <w:t>
салынуы белгіленген объектілер мен кешендер туралы</w:t>
      </w:r>
      <w:r>
        <w:br/>
      </w:r>
      <w:r>
        <w:rPr>
          <w:rFonts w:ascii="Times New Roman"/>
          <w:b/>
          <w:i w:val="false"/>
          <w:color w:val="000000"/>
        </w:rPr>
        <w:t>
20__ жылғы _____ арналған мониторингі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2560"/>
        <w:gridCol w:w="2127"/>
        <w:gridCol w:w="3600"/>
        <w:gridCol w:w="2445"/>
        <w:gridCol w:w="2214"/>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(атауы мен мекенжайы)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жер учаскесіне тиісті құқық беру туралы шешімі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нысаналы мақсаты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10"/>
    <w:p>
      <w:pPr>
        <w:spacing w:after="0"/>
        <w:ind w:left="0"/>
        <w:jc w:val="both"/>
      </w:pPr>
      <w:r>
        <w:rPr>
          <w:rFonts w:ascii="Times New Roman"/>
          <w:b w:val="false"/>
          <w:i w:val="false"/>
          <w:color w:val="000000"/>
          <w:sz w:val="28"/>
        </w:rPr>
        <w:t>
Салынып жатқан (салынуы белгіленген)</w:t>
      </w:r>
      <w:r>
        <w:br/>
      </w:r>
      <w:r>
        <w:rPr>
          <w:rFonts w:ascii="Times New Roman"/>
          <w:b w:val="false"/>
          <w:i w:val="false"/>
          <w:color w:val="000000"/>
          <w:sz w:val="28"/>
        </w:rPr>
        <w:t>
объектілер мен кешендердің мониторингін</w:t>
      </w:r>
      <w:r>
        <w:br/>
      </w:r>
      <w:r>
        <w:rPr>
          <w:rFonts w:ascii="Times New Roman"/>
          <w:b w:val="false"/>
          <w:i w:val="false"/>
          <w:color w:val="000000"/>
          <w:sz w:val="28"/>
        </w:rPr>
        <w:t xml:space="preserve">
жүргізу қағидаларына       </w:t>
      </w:r>
      <w:r>
        <w:br/>
      </w:r>
      <w:r>
        <w:rPr>
          <w:rFonts w:ascii="Times New Roman"/>
          <w:b w:val="false"/>
          <w:i w:val="false"/>
          <w:color w:val="000000"/>
          <w:sz w:val="28"/>
        </w:rPr>
        <w:t xml:space="preserve">
2-қосымша            </w:t>
      </w:r>
    </w:p>
    <w:bookmarkEnd w:id="10"/>
    <w:p>
      <w:pPr>
        <w:spacing w:after="0"/>
        <w:ind w:left="0"/>
        <w:jc w:val="left"/>
      </w:pPr>
      <w:r>
        <w:rPr>
          <w:rFonts w:ascii="Times New Roman"/>
          <w:b/>
          <w:i w:val="false"/>
          <w:color w:val="000000"/>
        </w:rPr>
        <w:t xml:space="preserve"> _____________ облысы бойынша</w:t>
      </w:r>
      <w:r>
        <w:br/>
      </w:r>
      <w:r>
        <w:rPr>
          <w:rFonts w:ascii="Times New Roman"/>
          <w:b/>
          <w:i w:val="false"/>
          <w:color w:val="000000"/>
        </w:rPr>
        <w:t>
салынып жатқан объектілер мен кешендердің</w:t>
      </w:r>
      <w:r>
        <w:br/>
      </w:r>
      <w:r>
        <w:rPr>
          <w:rFonts w:ascii="Times New Roman"/>
          <w:b/>
          <w:i w:val="false"/>
          <w:color w:val="000000"/>
        </w:rPr>
        <w:t>
20___ жылғы _______ арналған мониторингі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1948"/>
        <w:gridCol w:w="1948"/>
        <w:gridCol w:w="1699"/>
        <w:gridCol w:w="1678"/>
        <w:gridCol w:w="1948"/>
        <w:gridCol w:w="1794"/>
        <w:gridCol w:w="2025"/>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 (атауы мен мекенжайы)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 (мердігер)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қадағалау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басталуы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нормативтік мерзімі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және кешеннің жай-күйі туралы ақпарат</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