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e514" w14:textId="c0ee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облысындағы ерекше қорғалатын табиғи аумақтардың жекелеген жер учаскелерін босалқы жерге ауыстыру туралы</w:t>
      </w:r>
    </w:p>
    <w:p>
      <w:pPr>
        <w:spacing w:after="0"/>
        <w:ind w:left="0"/>
        <w:jc w:val="both"/>
      </w:pPr>
      <w:r>
        <w:rPr>
          <w:rFonts w:ascii="Times New Roman"/>
          <w:b w:val="false"/>
          <w:i w:val="false"/>
          <w:color w:val="000000"/>
          <w:sz w:val="28"/>
        </w:rPr>
        <w:t>Қазақстан Республикасы Үкіметінің 2014 жылғы 13 мамырдағы № 487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Ақмола облысының Бурабай ауданындағы «Қазақстан Республикасы Президентi Iс басқармасының «Бурабай» мемлекеттiк ұлттық табиғи паркi» мемлекеттiк мекемесiнің жалпы алаңы 33,0 га жері ерекше қорғалатын табиғи аумақтар жерлері санатынан босалқы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Ақмола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«ҚазТрансОйл-Сервис» акционерлік қоғамына беруді қамтамасыз етсін.</w:t>
      </w:r>
      <w:r>
        <w:br/>
      </w:r>
      <w:r>
        <w:rPr>
          <w:rFonts w:ascii="Times New Roman"/>
          <w:b w:val="false"/>
          <w:i w:val="false"/>
          <w:color w:val="000000"/>
          <w:sz w:val="28"/>
        </w:rPr>
        <w:t>
</w:t>
      </w:r>
      <w:r>
        <w:rPr>
          <w:rFonts w:ascii="Times New Roman"/>
          <w:b w:val="false"/>
          <w:i w:val="false"/>
          <w:color w:val="000000"/>
          <w:sz w:val="28"/>
        </w:rPr>
        <w:t>
      3. «ҚазТрансОйл-Сервис» акционерлік қоғамы ерекше қорғалатын табиғи аумақтардың жерлерін босалқы жерлерге ауыстыруға байланысты қолданыстағы заңнамаға сәйкес орман шаруашылығы өндiрiсiнiң шығындарын республикалық бюджеттiң кiрiсiне өтесiн және алынған сүректі Қазақстан Республикасының Президенті Іс басқармасының «Бурабай» мемлекеттік ұлттық табиғи паркі» мемлекеттік мекемесінің теңгеріміне бере отырып, алаңдарды тазалау бойынша шаралар қабылдасын.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9" w:id="1"/>
    <w:p>
      <w:pPr>
        <w:spacing w:after="0"/>
        <w:ind w:left="0"/>
        <w:jc w:val="both"/>
      </w:pPr>
      <w:r>
        <w:rPr>
          <w:rFonts w:ascii="Times New Roman"/>
          <w:b w:val="false"/>
          <w:i w:val="false"/>
          <w:color w:val="000000"/>
          <w:sz w:val="28"/>
        </w:rPr>
        <w:t>
      5.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мамырдағы</w:t>
      </w:r>
      <w:r>
        <w:br/>
      </w:r>
      <w:r>
        <w:rPr>
          <w:rFonts w:ascii="Times New Roman"/>
          <w:b w:val="false"/>
          <w:i w:val="false"/>
          <w:color w:val="000000"/>
          <w:sz w:val="28"/>
        </w:rPr>
        <w:t xml:space="preserve">
№ 487 қаулысына   </w:t>
      </w:r>
      <w:r>
        <w:br/>
      </w:r>
      <w:r>
        <w:rPr>
          <w:rFonts w:ascii="Times New Roman"/>
          <w:b w:val="false"/>
          <w:i w:val="false"/>
          <w:color w:val="000000"/>
          <w:sz w:val="28"/>
        </w:rPr>
        <w:t xml:space="preserve">
қосымша         </w:t>
      </w:r>
    </w:p>
    <w:bookmarkEnd w:id="2"/>
    <w:bookmarkStart w:name="z11" w:id="3"/>
    <w:p>
      <w:pPr>
        <w:spacing w:after="0"/>
        <w:ind w:left="0"/>
        <w:jc w:val="left"/>
      </w:pPr>
      <w:r>
        <w:rPr>
          <w:rFonts w:ascii="Times New Roman"/>
          <w:b/>
          <w:i w:val="false"/>
          <w:color w:val="000000"/>
        </w:rPr>
        <w:t xml:space="preserve"> 
«Қазақстан Республикасының Президентi Iс басқармасының</w:t>
      </w:r>
      <w:r>
        <w:br/>
      </w:r>
      <w:r>
        <w:rPr>
          <w:rFonts w:ascii="Times New Roman"/>
          <w:b/>
          <w:i w:val="false"/>
          <w:color w:val="000000"/>
        </w:rPr>
        <w:t>
«Бурабай» мемлекеттiк ұлттық табиғи паркi» мемлекеттік</w:t>
      </w:r>
      <w:r>
        <w:br/>
      </w:r>
      <w:r>
        <w:rPr>
          <w:rFonts w:ascii="Times New Roman"/>
          <w:b/>
          <w:i w:val="false"/>
          <w:color w:val="000000"/>
        </w:rPr>
        <w:t>
мекемесінің ерекше қорғалатын табиғи аумақтары жерлер санатынан</w:t>
      </w:r>
      <w:r>
        <w:br/>
      </w:r>
      <w:r>
        <w:rPr>
          <w:rFonts w:ascii="Times New Roman"/>
          <w:b/>
          <w:i w:val="false"/>
          <w:color w:val="000000"/>
        </w:rPr>
        <w:t>
босалқы жерлер санатына ауыстырылатын жерлердің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396"/>
        <w:gridCol w:w="1731"/>
        <w:gridCol w:w="1359"/>
        <w:gridCol w:w="1353"/>
        <w:gridCol w:w="1333"/>
        <w:gridCol w:w="1137"/>
        <w:gridCol w:w="960"/>
        <w:gridCol w:w="1353"/>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 және алқаптар</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Президентi Iс басқармасының «Бурабай» мемлекеттiк ұлттық табиғи паркi» мемлекеттік мекемесі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