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a7f1" w14:textId="680a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металдармен, олардан жасалған өнімдерді қоспағанда, және құрамында бағалы металдары бар шикізат тауарларымен операцияларды жүзеге асыратын заңды тұлғалар мен дара кәсіпкерлерді арнайы есепке қою туралы анықтама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21 мамырдағы № 529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2015 жылғы 30 сәуірдегі № 564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«Бағалы металдармен, олардан жасалған өнімдерді қоспағанда, және құрамында бағалы металдары бар шикізат тауарларымен операцияларды жүзеге асыратын заңды тұлғалар мен дара кәсіпкерлерді арнайы есепке қою туралы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мамырдағы</w:t>
      </w:r>
      <w:r>
        <w:br/>
      </w:r>
      <w:r>
        <w:rPr>
          <w:rFonts w:ascii="Times New Roman"/>
          <w:b w:val="false"/>
          <w:i w:val="false"/>
          <w:color w:val="000000"/>
          <w:sz w:val="28"/>
        </w:rPr>
        <w:t xml:space="preserve">
№ 529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«Бағалы металдармен, олардан жасалған өнімдерді қоспағанда,</w:t>
      </w:r>
      <w:r>
        <w:br/>
      </w:r>
      <w:r>
        <w:rPr>
          <w:rFonts w:ascii="Times New Roman"/>
          <w:b/>
          <w:i w:val="false"/>
          <w:color w:val="000000"/>
        </w:rPr>
        <w:t>
және құрамында бағалы металдары бар шикізат тауарларымен</w:t>
      </w:r>
      <w:r>
        <w:br/>
      </w:r>
      <w:r>
        <w:rPr>
          <w:rFonts w:ascii="Times New Roman"/>
          <w:b/>
          <w:i w:val="false"/>
          <w:color w:val="000000"/>
        </w:rPr>
        <w:t>
операцияларды жүзеге асыратын заңды тұлғалар мен дара</w:t>
      </w:r>
      <w:r>
        <w:br/>
      </w:r>
      <w:r>
        <w:rPr>
          <w:rFonts w:ascii="Times New Roman"/>
          <w:b/>
          <w:i w:val="false"/>
          <w:color w:val="000000"/>
        </w:rPr>
        <w:t>
кәсіпкерлерді арнайы есепке қою туралы анықтама беру»</w:t>
      </w:r>
      <w:r>
        <w:br/>
      </w:r>
      <w:r>
        <w:rPr>
          <w:rFonts w:ascii="Times New Roman"/>
          <w:b/>
          <w:i w:val="false"/>
          <w:color w:val="000000"/>
        </w:rPr>
        <w:t>
мемлекеттік көрсетілетін қызмет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«Бағалы металдармен, олардан жасалған өнімдерді қоспағанда, және құрамында бағалы металдары бар шикізат тауарларымен операцияларды жүзеге асыратын заңды тұлғалар мен дара кәсіпкерлерді арнайы есепке қою туралы анықтама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Өнеркәсіп комитеті (бұдан әрі – көрсетілетін қызметті беруші) көрсетеді.</w:t>
      </w:r>
      <w:r>
        <w:br/>
      </w:r>
      <w:r>
        <w:rPr>
          <w:rFonts w:ascii="Times New Roman"/>
          <w:b w:val="false"/>
          <w:i w:val="false"/>
          <w:color w:val="000000"/>
          <w:sz w:val="28"/>
        </w:rPr>
        <w:t>
      Құжаттарды қабылдау мен мемлекеттік қызмет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www.еgov.kz веб-порталы (бұдан әрі – портал) арқылы жүзеге асырылады.</w:t>
      </w:r>
    </w:p>
    <w:bookmarkEnd w:id="4"/>
    <w:bookmarkStart w:name="z10" w:id="5"/>
    <w:p>
      <w:pPr>
        <w:spacing w:after="0"/>
        <w:ind w:left="0"/>
        <w:jc w:val="left"/>
      </w:pPr>
      <w:r>
        <w:rPr>
          <w:rFonts w:ascii="Times New Roman"/>
          <w:b/>
          <w:i w:val="false"/>
          <w:color w:val="000000"/>
        </w:rPr>
        <w:t xml:space="preserve"> 
2. Мемлекеттік қызмет көрсету тәртібі</w:t>
      </w:r>
    </w:p>
    <w:bookmarkEnd w:id="5"/>
    <w:bookmarkStart w:name="z11" w:id="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құжаттар топтамасын тапсырған сәттен бастап, сондай-ақ порталға өтініш берген кезде – күнтізбелік 5 (бес) күн;</w:t>
      </w:r>
      <w:r>
        <w:br/>
      </w:r>
      <w:r>
        <w:rPr>
          <w:rFonts w:ascii="Times New Roman"/>
          <w:b w:val="false"/>
          <w:i w:val="false"/>
          <w:color w:val="000000"/>
          <w:sz w:val="28"/>
        </w:rPr>
        <w:t>
      2) құжаттар топтамасын тапсыру үшін күтудің барынша рұқсат етілетін ең ұзақ уақыты – 20 (жиырма) минут;</w:t>
      </w:r>
      <w:r>
        <w:br/>
      </w:r>
      <w:r>
        <w:rPr>
          <w:rFonts w:ascii="Times New Roman"/>
          <w:b w:val="false"/>
          <w:i w:val="false"/>
          <w:color w:val="000000"/>
          <w:sz w:val="28"/>
        </w:rPr>
        <w:t>
      3) қызмет көрсетудің барынша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бағалы металдармен, олардан жасалған өнімдерді қоспағанда, және құрамында бағалы металдары бар шикізат тауарларымен операцияларды жүзеге асыратын заңды тұлғалар мен дара кәсіпкерлерді арнайы есепке қою туралы </w:t>
      </w:r>
      <w:r>
        <w:rPr>
          <w:rFonts w:ascii="Times New Roman"/>
          <w:b w:val="false"/>
          <w:i w:val="false"/>
          <w:color w:val="000000"/>
          <w:sz w:val="28"/>
        </w:rPr>
        <w:t>анықтама</w:t>
      </w:r>
      <w:r>
        <w:rPr>
          <w:rFonts w:ascii="Times New Roman"/>
          <w:b w:val="false"/>
          <w:i w:val="false"/>
          <w:color w:val="000000"/>
          <w:sz w:val="28"/>
        </w:rPr>
        <w:t xml:space="preserve"> (бұдан әрі – анықтама).</w:t>
      </w:r>
      <w:r>
        <w:br/>
      </w:r>
      <w:r>
        <w:rPr>
          <w:rFonts w:ascii="Times New Roman"/>
          <w:b w:val="false"/>
          <w:i w:val="false"/>
          <w:color w:val="000000"/>
          <w:sz w:val="28"/>
        </w:rPr>
        <w:t>
      Мемлекеттік қызмет көрсету нәтижесін беру нысаны: электрондық.</w:t>
      </w:r>
      <w:r>
        <w:br/>
      </w:r>
      <w:r>
        <w:rPr>
          <w:rFonts w:ascii="Times New Roman"/>
          <w:b w:val="false"/>
          <w:i w:val="false"/>
          <w:color w:val="000000"/>
          <w:sz w:val="28"/>
        </w:rPr>
        <w:t>
      Анықтаманы қағаз жеткізгіште алуға жүгінген жағдайда, мемлекеттік қызмет көрсету нәтижесі электрондық форматта ресімделеді, басып шығарылады және көрсетілетін қызметті берушінің уәкілетті адамының қолымен расталады.</w:t>
      </w:r>
      <w:r>
        <w:br/>
      </w:r>
      <w:r>
        <w:rPr>
          <w:rFonts w:ascii="Times New Roman"/>
          <w:b w:val="false"/>
          <w:i w:val="false"/>
          <w:color w:val="000000"/>
          <w:sz w:val="28"/>
        </w:rPr>
        <w:t>
      Портал арқылы жүгінген жағдайда,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 алдын ала жазылусыз және жеделдетілген қызмет көрсетусіз көрсетіледі;</w:t>
      </w:r>
      <w:r>
        <w:br/>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үшін қажетті құжаттардың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ұйымның атауы немесе дара кәсіпкердің деректері, заңды мекенжайы көрсетілетін анықтаманы алуға арналған еркін нысандағы өтінімхат;</w:t>
      </w:r>
      <w:r>
        <w:br/>
      </w:r>
      <w:r>
        <w:rPr>
          <w:rFonts w:ascii="Times New Roman"/>
          <w:b w:val="false"/>
          <w:i w:val="false"/>
          <w:color w:val="000000"/>
          <w:sz w:val="28"/>
        </w:rPr>
        <w:t>
      2) порталға:</w:t>
      </w:r>
      <w:r>
        <w:br/>
      </w:r>
      <w:r>
        <w:rPr>
          <w:rFonts w:ascii="Times New Roman"/>
          <w:b w:val="false"/>
          <w:i w:val="false"/>
          <w:color w:val="000000"/>
          <w:sz w:val="28"/>
        </w:rPr>
        <w:t>
      ұйымның атауы немесе дара кәсіпкердің деректері, заңды мекенжайы көрсетілетін анықтаманы алуға арналған еркін нысандағы өтінімхат.</w:t>
      </w:r>
      <w:r>
        <w:br/>
      </w:r>
      <w:r>
        <w:rPr>
          <w:rFonts w:ascii="Times New Roman"/>
          <w:b w:val="false"/>
          <w:i w:val="false"/>
          <w:color w:val="000000"/>
          <w:sz w:val="28"/>
        </w:rPr>
        <w:t>
      Порталда электрондық сұратуды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беріледі.</w:t>
      </w:r>
      <w:r>
        <w:br/>
      </w:r>
      <w:r>
        <w:rPr>
          <w:rFonts w:ascii="Times New Roman"/>
          <w:b w:val="false"/>
          <w:i w:val="false"/>
          <w:color w:val="000000"/>
          <w:sz w:val="28"/>
        </w:rPr>
        <w:t>
      Жеке басты куәландыратын, заңды тұлғаны, дара кәсіпкерді мемлекеттік тіркеу (қайта тіркеу) туралы құжаттардың мәліметтерін көрсетілетін қызметті алушы уәкілетті адамдардың ЭЦҚ-мен куәландырылған электрондық құжаттар нысанында портал арқылы тиісті мемлекеттік ақпараттық жүйелерден алады.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(қолма-қол не почта арқылы) – қағаз жеткізгіштегі өтініштің қабылданғанын растау оның көшірмесіндегі құжаттардың топтамасын қабылдау уақыты мен күнін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қызмет көрсету нәтижесін алу күнін көрсете отырып, мемлекеттік қызмет көрсету үшін сұратудың қабылдағаны туралы мәртебе көрсетіледі.</w:t>
      </w:r>
    </w:p>
    <w:bookmarkEnd w:id="6"/>
    <w:bookmarkStart w:name="z17" w:id="7"/>
    <w:p>
      <w:pPr>
        <w:spacing w:after="0"/>
        <w:ind w:left="0"/>
        <w:jc w:val="left"/>
      </w:pPr>
      <w:r>
        <w:rPr>
          <w:rFonts w:ascii="Times New Roman"/>
          <w:b/>
          <w:i w:val="false"/>
          <w:color w:val="000000"/>
        </w:rPr>
        <w:t xml:space="preserve"> 
3. Орталық мемлекеттік органның, көрсетілетін қызметті</w:t>
      </w:r>
      <w:r>
        <w:br/>
      </w:r>
      <w:r>
        <w:rPr>
          <w:rFonts w:ascii="Times New Roman"/>
          <w:b/>
          <w:i w:val="false"/>
          <w:color w:val="000000"/>
        </w:rPr>
        <w:t>
берушінің және (немесе) олардың лауазымды адамдарының</w:t>
      </w:r>
      <w:r>
        <w:br/>
      </w:r>
      <w:r>
        <w:rPr>
          <w:rFonts w:ascii="Times New Roman"/>
          <w:b/>
          <w:i w:val="false"/>
          <w:color w:val="000000"/>
        </w:rPr>
        <w:t>
мемлекеттік қызметтер көрсету мәселелері бойынша шешімдеріне,</w:t>
      </w:r>
      <w:r>
        <w:br/>
      </w:r>
      <w:r>
        <w:rPr>
          <w:rFonts w:ascii="Times New Roman"/>
          <w:b/>
          <w:i w:val="false"/>
          <w:color w:val="000000"/>
        </w:rPr>
        <w:t>
әрекетіне (әрекетсіздігіне) шағымдану тәртібі</w:t>
      </w:r>
    </w:p>
    <w:bookmarkEnd w:id="7"/>
    <w:bookmarkStart w:name="z18" w:id="8"/>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шағым көрсетілетін қызметті берушінің немесе Министрлік басшысының атына: 010000, Астана қаласы, Қабанбай батыр даңғылы, 32/1, «Транспорт Тауэр» ғимараты, № 2117 кабинет мекенжайы бойынша беріледі, телефоны: 8 (7172) 24 04 75, 29 08 48.</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Шағымды қабылдаған адамның тегі мен аты-жөнін, берілген шағымға жауап алу орны мен мерзімін көрсете отырып, көрсетілетін қызметті берушінің немесе Министрліктің кеңсесінде шағымның тіркелуі (мөртаңба, кіріс нөмірі мен күні) оның қабылданғанын растау болып табылады. Тіркелгеннен кейін шағым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Шағымдану тәртібі туралы ақпаратты бірыңғай байланыс орталығының 1414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өтінішті өңдеу (жеткізу, тіркеу, орындау туралы белгілер, шағымды қарау немесе қараудан бас тарту туралы жауап) барысында жаңартып отыратын шағым туралы ақпарат қолжетімді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атына келіп түскен шағымы тіркелген күнінен бастап он бес жұмыс күні ішінде қаралуға тиіс.</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8"/>
    <w:bookmarkStart w:name="z20" w:id="9"/>
    <w:p>
      <w:pPr>
        <w:spacing w:after="0"/>
        <w:ind w:left="0"/>
        <w:jc w:val="left"/>
      </w:pPr>
      <w:r>
        <w:rPr>
          <w:rFonts w:ascii="Times New Roman"/>
          <w:b/>
          <w:i w:val="false"/>
          <w:color w:val="000000"/>
        </w:rPr>
        <w:t xml:space="preserve"> 
4. Мемлекеттік қызметті, оның ішінде электрондық нысанда</w:t>
      </w:r>
      <w:r>
        <w:br/>
      </w:r>
      <w:r>
        <w:rPr>
          <w:rFonts w:ascii="Times New Roman"/>
          <w:b/>
          <w:i w:val="false"/>
          <w:color w:val="000000"/>
        </w:rPr>
        <w:t>
көрсету ерекшеліктерін ескере отырып қойылатын өзге де талаптар</w:t>
      </w:r>
    </w:p>
    <w:bookmarkEnd w:id="9"/>
    <w:bookmarkStart w:name="z21" w:id="10"/>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www.comprom.kz интернет-ресурсында, «Мемлекеттік көрсетілетін қызметтер» бөлімінде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 қызметтердің байланыс телефондары: 8 (7172) 24 28 42, 29 90 86. Мемлекеттік қызметтер көрсету мәселелері жөніндегі бірыңғай байланыс орталығы: 1414.</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