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08a5" w14:textId="b1a0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557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w:t>
      </w:r>
      <w:r>
        <w:br/>
      </w:r>
      <w:r>
        <w:rPr>
          <w:rFonts w:ascii="Times New Roman"/>
          <w:b w:val="false"/>
          <w:i w:val="false"/>
          <w:color w:val="000000"/>
          <w:sz w:val="28"/>
        </w:rPr>
        <w:t xml:space="preserve">
2005 жылғы 30 мамырдағы Қазақстан Республикасының Заңы 15-бабының </w:t>
      </w:r>
      <w:r>
        <w:br/>
      </w:r>
      <w:r>
        <w:rPr>
          <w:rFonts w:ascii="Times New Roman"/>
          <w:b w:val="false"/>
          <w:i w:val="false"/>
          <w:color w:val="000000"/>
          <w:sz w:val="28"/>
        </w:rPr>
        <w:t>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7 қыркүйекте Астана қаласында жасалған 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мамырдағы </w:t>
      </w:r>
      <w:r>
        <w:br/>
      </w:r>
      <w:r>
        <w:rPr>
          <w:rFonts w:ascii="Times New Roman"/>
          <w:b w:val="false"/>
          <w:i w:val="false"/>
          <w:color w:val="000000"/>
          <w:sz w:val="28"/>
        </w:rPr>
        <w:t xml:space="preserve">
№ 557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2012 жылғы 8 желтоқсандағы Қазақстан Республикасының Үкіметі</w:t>
      </w:r>
      <w:r>
        <w:br/>
      </w:r>
      <w:r>
        <w:rPr>
          <w:rFonts w:ascii="Times New Roman"/>
          <w:b/>
          <w:i w:val="false"/>
          <w:color w:val="000000"/>
        </w:rPr>
        <w:t>
мен Қытай Халық Республикасының Үкіметі арасындағы «Сарыбұлақ –</w:t>
      </w:r>
      <w:r>
        <w:br/>
      </w:r>
      <w:r>
        <w:rPr>
          <w:rFonts w:ascii="Times New Roman"/>
          <w:b/>
          <w:i w:val="false"/>
          <w:color w:val="000000"/>
        </w:rPr>
        <w:t>
Зимұнай» газ құбырын салу мен пайдаланудағы ынтымақтастық</w:t>
      </w:r>
      <w:r>
        <w:br/>
      </w:r>
      <w:r>
        <w:rPr>
          <w:rFonts w:ascii="Times New Roman"/>
          <w:b/>
          <w:i w:val="false"/>
          <w:color w:val="000000"/>
        </w:rPr>
        <w:t>
туралы келісімге өзгерістер енгізу туралы хаттама</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шеңберінде табиғи және сұйытылған табиғи газды жеткізу саласындағы қатынастарды дамыту мақсатында,</w:t>
      </w:r>
      <w:r>
        <w:br/>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«Қытай Халық Республикасына Қазақстан Республикасының ішкі нарығының қажеттілігінен тыс газ көлемінің экспортталуы, бұл ретте Қытай Халық Республикасы Шыңжан-Ұйғыр автономиялық ауданының Зимұнай қаласындағы газды қайта өңдеу жөніндегі зауытта өндірілген сұйытылған табиғи газды өткізу технологиялық мұқтаждыққа пайдаланылған газдың көлемдерін және Қазақстан Республикасының Шығыс Қазақстан облысында табиғи газ түрінде тұтынылған көлемдерін шегере отырып, Сарыбұлақ кен орнында өндірілетін газдың кемінде 50 %-ы көлемінде Қазақстан Республикасының ішкі нарығында басымдықпен қамтамасыз етіледі. Бұл ретте Қазақстан Республикасының аумағына 50 % мөлшерінде жеткізілуге міндетті сұйытылған табиғи газдың үлесін Қытай тарапы немесе оны тиісті түрде ұсынатын уәкілетті адам, сондай-ақ Тараптардың келісуі бойынша Қазақстан Республикасында орналасқан басқа да газды қайта өңдеу жөніндегі зауыттардан тиісті көлемде сұйытылған табиғи газды жеткізу арқылы қамтамасыз етілуі мүмкін. Қазақстан Республикасының аумағына жеткізілуге міндетті сұйытылған табиғи газдың көлемі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Қазақстан Республикасының аумағында «Сарыбұлақ – Зимұнай» газ құбыры арқылы жеткізілетін табиғи газдың көлеміне қарай және газ өлшеу станциясының деректері арқылы есептелетін болады және ұлттық оператор мен қытай ұйымы арасындағы салыстыру актісіне қол қою жолымен ай сайын расталатын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«Қытай тарапы Қытай Халық Республикасы Шыңжан-Ұйғыр автономиялық ауданының Зимұнай қаласындағы газды қайта өңдеу жөніндегі жаңа зауытта шығарылатын сұйытылған газды Қазақстан Республикасының ішкі нарығын қамтамасыз ету үшін Қытайдың ішкі бағасы бойынша жеткізуді қамтамасыз етуге келіседі.».</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Тараптардың мемлекеттік құзыретті органдары арасындағы келіссөздерде жою мүмкін болмайтын осы Хаттаманы түсіндіруге және (немесе) қолдануға қатысты кез келген келіспеушіліктер Тараптар арасындағы келіссөздер арқылы шешіледі.</w:t>
      </w:r>
    </w:p>
    <w:bookmarkEnd w:id="7"/>
    <w:bookmarkStart w:name="z16" w:id="8"/>
    <w:p>
      <w:pPr>
        <w:spacing w:after="0"/>
        <w:ind w:left="0"/>
        <w:jc w:val="left"/>
      </w:pPr>
      <w:r>
        <w:rPr>
          <w:rFonts w:ascii="Times New Roman"/>
          <w:b/>
          <w:i w:val="false"/>
          <w:color w:val="000000"/>
        </w:rPr>
        <w:t xml:space="preserve"> 
3-бап</w:t>
      </w:r>
    </w:p>
    <w:bookmarkEnd w:id="8"/>
    <w:bookmarkStart w:name="z17" w:id="9"/>
    <w:p>
      <w:pPr>
        <w:spacing w:after="0"/>
        <w:ind w:left="0"/>
        <w:jc w:val="both"/>
      </w:pPr>
      <w:r>
        <w:rPr>
          <w:rFonts w:ascii="Times New Roman"/>
          <w:b w:val="false"/>
          <w:i w:val="false"/>
          <w:color w:val="000000"/>
          <w:sz w:val="28"/>
        </w:rPr>
        <w:t>
      Осы Хаттама мемлекетішілік рәсімдерді Тараптардың орындағаны туралы соңғы жазбаша хабарламаны дипломатиялық арналар арқылы алған күнінен бастап және Келісімнің күшіне енуінен ерте емес күшіне енеді.</w:t>
      </w:r>
      <w:r>
        <w:br/>
      </w:r>
      <w:r>
        <w:rPr>
          <w:rFonts w:ascii="Times New Roman"/>
          <w:b w:val="false"/>
          <w:i w:val="false"/>
          <w:color w:val="000000"/>
          <w:sz w:val="28"/>
        </w:rPr>
        <w:t>
</w:t>
      </w:r>
      <w:r>
        <w:rPr>
          <w:rFonts w:ascii="Times New Roman"/>
          <w:b w:val="false"/>
          <w:i w:val="false"/>
          <w:color w:val="000000"/>
          <w:sz w:val="28"/>
        </w:rPr>
        <w:t>
      2013 жылғы 7 қыркүйекте Астана қаласында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bookmarkEnd w:id="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