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c61f" w14:textId="61bc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өңделмеген бағалы металдарды, бағалы металдардың сынықтары мен қалдықтарын және құрамында бағалы металдар бар шикізат тауарларын әкетуге уақытша тыйым салу туралы</w:t>
      </w:r>
    </w:p>
    <w:p>
      <w:pPr>
        <w:spacing w:after="0"/>
        <w:ind w:left="0"/>
        <w:jc w:val="both"/>
      </w:pPr>
      <w:r>
        <w:rPr>
          <w:rFonts w:ascii="Times New Roman"/>
          <w:b w:val="false"/>
          <w:i w:val="false"/>
          <w:color w:val="000000"/>
          <w:sz w:val="28"/>
        </w:rPr>
        <w:t>Қазақстан Республикасы Үкіметінің 2014 жылғы 3 маусымдағы № 606 қаулысы</w:t>
      </w:r>
    </w:p>
    <w:p>
      <w:pPr>
        <w:spacing w:after="0"/>
        <w:ind w:left="0"/>
        <w:jc w:val="both"/>
      </w:pPr>
      <w:bookmarkStart w:name="z1" w:id="0"/>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аумағынан өңделмеген бағалы металдарды, бағалы металдардың сынықтары </w:t>
      </w:r>
      <w:r>
        <w:br/>
      </w:r>
      <w:r>
        <w:rPr>
          <w:rFonts w:ascii="Times New Roman"/>
          <w:b w:val="false"/>
          <w:i w:val="false"/>
          <w:color w:val="000000"/>
          <w:sz w:val="28"/>
        </w:rPr>
        <w:t>
мен қалдықтарын және құрамында бағалы металдар бар шикізат тауарларын әкетуге уақытша тыйым салу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1-тармағының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заңнамада белгіленген тәртіппен:</w:t>
      </w:r>
      <w:r>
        <w:br/>
      </w:r>
      <w:r>
        <w:rPr>
          <w:rFonts w:ascii="Times New Roman"/>
          <w:b w:val="false"/>
          <w:i w:val="false"/>
          <w:color w:val="000000"/>
          <w:sz w:val="28"/>
        </w:rPr>
        <w:t>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комиссияны хабардар етсін;</w:t>
      </w:r>
      <w:r>
        <w:br/>
      </w:r>
      <w:r>
        <w:rPr>
          <w:rFonts w:ascii="Times New Roman"/>
          <w:b w:val="false"/>
          <w:i w:val="false"/>
          <w:color w:val="000000"/>
          <w:sz w:val="28"/>
        </w:rPr>
        <w:t>
      2) Еуразиялық экономикалық комиссияның қарауына Кеден одағына қатысушы басқа мемлекеттердің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қолдануы туралы ұсыныстар енгізсін.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осы қаулы қолданысқа енгізілген күннен бастап күнтізбелік он төрт күннің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 және қолданысқа енгізілген күнінен бастап алты ай бойы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маусымдағы</w:t>
      </w:r>
      <w:r>
        <w:br/>
      </w:r>
      <w:r>
        <w:rPr>
          <w:rFonts w:ascii="Times New Roman"/>
          <w:b w:val="false"/>
          <w:i w:val="false"/>
          <w:color w:val="000000"/>
          <w:sz w:val="28"/>
        </w:rPr>
        <w:t xml:space="preserve">
№ 606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Қазақстан Республикасының аумағынан уақытша әкетуге тыйым</w:t>
      </w:r>
      <w:r>
        <w:br/>
      </w:r>
      <w:r>
        <w:rPr>
          <w:rFonts w:ascii="Times New Roman"/>
          <w:b/>
          <w:i w:val="false"/>
          <w:color w:val="000000"/>
        </w:rPr>
        <w:t>
салынған өңделмеген бағалы металдар, бағалы металдардың</w:t>
      </w:r>
      <w:r>
        <w:br/>
      </w:r>
      <w:r>
        <w:rPr>
          <w:rFonts w:ascii="Times New Roman"/>
          <w:b/>
          <w:i w:val="false"/>
          <w:color w:val="000000"/>
        </w:rPr>
        <w:t>
сынықтары мен қалдықтары және құрамында бағалы металдар бар</w:t>
      </w:r>
      <w:r>
        <w:br/>
      </w:r>
      <w:r>
        <w:rPr>
          <w:rFonts w:ascii="Times New Roman"/>
          <w:b/>
          <w:i w:val="false"/>
          <w:color w:val="000000"/>
        </w:rPr>
        <w:t>
шикізат тауарлары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341"/>
        <w:gridCol w:w="3298"/>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қысқаша атауы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r>
      <w:tr>
        <w:trPr>
          <w:trHeight w:val="37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жартылай өңделген, немесе ұнтақ түріндегі алтын (платинадан алынған гальваникалық қаптамасы бар алтынды қоса алғанда):</w:t>
            </w:r>
            <w:r>
              <w:br/>
            </w:r>
            <w:r>
              <w:rPr>
                <w:rFonts w:ascii="Times New Roman"/>
                <w:b w:val="false"/>
                <w:i w:val="false"/>
                <w:color w:val="000000"/>
                <w:sz w:val="20"/>
              </w:rPr>
              <w:t>
– монетарлық емес:</w:t>
            </w:r>
            <w:r>
              <w:br/>
            </w:r>
            <w:r>
              <w:rPr>
                <w:rFonts w:ascii="Times New Roman"/>
                <w:b w:val="false"/>
                <w:i w:val="false"/>
                <w:color w:val="000000"/>
                <w:sz w:val="20"/>
              </w:rPr>
              <w:t>
– – ұнтақ;</w:t>
            </w:r>
            <w:r>
              <w:br/>
            </w:r>
            <w:r>
              <w:rPr>
                <w:rFonts w:ascii="Times New Roman"/>
                <w:b w:val="false"/>
                <w:i w:val="false"/>
                <w:color w:val="000000"/>
                <w:sz w:val="20"/>
              </w:rPr>
              <w:t>
– – өзге де өңделмеген нысандарда:</w:t>
            </w:r>
            <w:r>
              <w:br/>
            </w:r>
            <w:r>
              <w:rPr>
                <w:rFonts w:ascii="Times New Roman"/>
                <w:b w:val="false"/>
                <w:i w:val="false"/>
                <w:color w:val="000000"/>
                <w:sz w:val="20"/>
              </w:rPr>
              <w:t>
– – – өзгелері (өңделемеген, сол сияқты тазартылған түрдегі, тазалығы лигатуралық салмақтың 1000 үлесіне қатысты 995 мың үлеске тең немесе одан артық, бұл 995 сынамаға, 995 промиллеге, 99,5 пайызға немесе 23,88 каратқа сәйкес түйіршіктелген алтынды қоспағанда)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7108 11 000 0</w:t>
            </w:r>
          </w:p>
          <w:p>
            <w:pPr>
              <w:spacing w:after="20"/>
              <w:ind w:left="20"/>
              <w:jc w:val="both"/>
            </w:pPr>
            <w:r>
              <w:rPr>
                <w:rFonts w:ascii="Times New Roman"/>
                <w:b w:val="false"/>
                <w:i w:val="false"/>
                <w:color w:val="000000"/>
                <w:sz w:val="20"/>
              </w:rPr>
              <w:t>7108 12 000 9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металдардың немесе бағалы металдар жалатылған металдардың қалдықтары мен сынықтары; негізінен бағалы металдарды шығару үшін пайдаланылатын, құрамында бағалы металл немесе бағалы металдардың қосылыстары бар өзге қалдықтар мен сынықтары:</w:t>
            </w:r>
            <w:r>
              <w:br/>
            </w:r>
            <w:r>
              <w:rPr>
                <w:rFonts w:ascii="Times New Roman"/>
                <w:b w:val="false"/>
                <w:i w:val="false"/>
                <w:color w:val="000000"/>
                <w:sz w:val="20"/>
              </w:rPr>
              <w:t>
– – алтын жалатылған металды қоса алғанда, бірақ құрамында басқа да бағалы металдар бар қалдықтарды қоспағанда, алтын</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7112 91 000 0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