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56ec" w14:textId="06a5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және метрология жүйесін жетілдіру жөніндегі 2020 жылға дейінгі кешенді жоспарды бекіту туралы</w:t>
      </w:r>
    </w:p>
    <w:p>
      <w:pPr>
        <w:spacing w:after="0"/>
        <w:ind w:left="0"/>
        <w:jc w:val="both"/>
      </w:pPr>
      <w:r>
        <w:rPr>
          <w:rFonts w:ascii="Times New Roman"/>
          <w:b w:val="false"/>
          <w:i w:val="false"/>
          <w:color w:val="000000"/>
          <w:sz w:val="28"/>
        </w:rPr>
        <w:t>Қазақстан Республикасы Үкіметінің 2014 жылғы 10 маусымдағы № 635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Техникалық реттеу және метрология  жүйесін жетілдіру жөніндегі 2020 жылға дейінгі кешенді </w:t>
      </w:r>
      <w:r>
        <w:rPr>
          <w:rFonts w:ascii="Times New Roman"/>
          <w:b w:val="false"/>
          <w:i w:val="false"/>
          <w:color w:val="000000"/>
          <w:sz w:val="28"/>
        </w:rPr>
        <w:t>жоспар</w:t>
      </w:r>
      <w:r>
        <w:rPr>
          <w:rFonts w:ascii="Times New Roman"/>
          <w:b w:val="false"/>
          <w:i w:val="false"/>
          <w:color w:val="000000"/>
          <w:sz w:val="28"/>
        </w:rPr>
        <w:t xml:space="preserve"> (бұдан әрi – Жоспар)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Республикасының орталық және жергiлiктi атқарушы органдары, өзге де ұйымдары (келiсiм бойынша):</w:t>
      </w:r>
      <w:r>
        <w:br/>
      </w:r>
      <w:r>
        <w:rPr>
          <w:rFonts w:ascii="Times New Roman"/>
          <w:b w:val="false"/>
          <w:i w:val="false"/>
          <w:color w:val="000000"/>
          <w:sz w:val="28"/>
        </w:rPr>
        <w:t>
</w:t>
      </w:r>
      <w:r>
        <w:rPr>
          <w:rFonts w:ascii="Times New Roman"/>
          <w:b w:val="false"/>
          <w:i w:val="false"/>
          <w:color w:val="000000"/>
          <w:sz w:val="28"/>
        </w:rPr>
        <w:t>
      1) Жоспарды iске асыру жөнiндегi шараларды қабылдасын;</w:t>
      </w:r>
      <w:r>
        <w:br/>
      </w:r>
      <w:r>
        <w:rPr>
          <w:rFonts w:ascii="Times New Roman"/>
          <w:b w:val="false"/>
          <w:i w:val="false"/>
          <w:color w:val="000000"/>
          <w:sz w:val="28"/>
        </w:rPr>
        <w:t>
</w:t>
      </w:r>
      <w:r>
        <w:rPr>
          <w:rFonts w:ascii="Times New Roman"/>
          <w:b w:val="false"/>
          <w:i w:val="false"/>
          <w:color w:val="000000"/>
          <w:sz w:val="28"/>
        </w:rPr>
        <w:t>
      2) жартыжылдық қорытындылары бойынша 5 шiлдеден және 5 қаңтардан кешiктiрмей Қазақстан Республикасы Индустрия және жаңа технологиялар министрлiгiне Жоспардың орындалу барысы туралы ақпарат берсiн.</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жаңа технологиялар министрлiгi жыл сайын, 25 шiлдеге және 25 қаңтарға қарай Қазақстан Республикасының Үкiметiне Жоспардың орындалу барысы туралы жиынтық ақпарат берудi қамтамасыз етсiн.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Индустрия және жаңа технологиялар министрлігіне жүктелсін.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күнiнен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10 маусымдағы </w:t>
      </w:r>
      <w:r>
        <w:br/>
      </w:r>
      <w:r>
        <w:rPr>
          <w:rFonts w:ascii="Times New Roman"/>
          <w:b w:val="false"/>
          <w:i w:val="false"/>
          <w:color w:val="000000"/>
          <w:sz w:val="28"/>
        </w:rPr>
        <w:t xml:space="preserve">
№ 635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Техникалық реттеу және метрология жүйесін жетілдіру жөніндегі</w:t>
      </w:r>
      <w:r>
        <w:br/>
      </w:r>
      <w:r>
        <w:rPr>
          <w:rFonts w:ascii="Times New Roman"/>
          <w:b/>
          <w:i w:val="false"/>
          <w:color w:val="000000"/>
        </w:rPr>
        <w:t>
2020 жылға дейінгі кешенді жоспар</w:t>
      </w:r>
    </w:p>
    <w:bookmarkEnd w:id="2"/>
    <w:p>
      <w:pPr>
        <w:spacing w:after="0"/>
        <w:ind w:left="0"/>
        <w:jc w:val="both"/>
      </w:pPr>
      <w:r>
        <w:rPr>
          <w:rFonts w:ascii="Times New Roman"/>
          <w:b w:val="false"/>
          <w:i w:val="false"/>
          <w:color w:val="ff0000"/>
          <w:sz w:val="28"/>
        </w:rPr>
        <w:t xml:space="preserve">      Ескерту. Жоспарда орыс тіліндегі мәтінге өзгерістер енгізілді, қазақ тіліндегі мәтін өзгермейді - ҚР Үкіметінің 27.02.2015 </w:t>
      </w:r>
      <w:r>
        <w:rPr>
          <w:rFonts w:ascii="Times New Roman"/>
          <w:b w:val="false"/>
          <w:i w:val="false"/>
          <w:color w:val="ff0000"/>
          <w:sz w:val="28"/>
        </w:rPr>
        <w:t>№ 100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975"/>
        <w:gridCol w:w="2074"/>
        <w:gridCol w:w="1815"/>
        <w:gridCol w:w="2014"/>
        <w:gridCol w:w="2094"/>
        <w:gridCol w:w="2035"/>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 (мың теңге)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Техникалық регламенттер базасын қалыптастыру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туралы» Қазақстан Республикасының Заңына өзгерістер мен толықтырулар енгізу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жобасының тұжырымдамасын әзірлеу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жанындағы Заң жобалау қызметі мәселелері жөніндегі ведомствоаралық комиссияның хаттамасы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ККМ, ІІМ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 қаңтарға дейін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зертханаларын дамыту үшін мемлекеттік қолдау шараларын көрсету мәселесін пысықтау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 ӨДМ, МГМ, ККМ, ТЖМ, АШМ, БҒМ, «Самұрық-Қазына» ҰӘҚ» АҚ (келісім бойынша)</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III 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регламенттердің реттеуші әсерін бағалау (РӘБ) бойынша әдістемелік ұсынымдар әзірлеу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әдістемелік ұсынымдар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ЭБЖМ, ӨДМ, салалық мемлекеттік органдар, ҰКП (келісім бойынша)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IV тоқсан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регламентердің реттеуші әсерін бағалау бойынша әдістемелік ұсынымдарды қолдану бойынша семинарларды өткізу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2020 жылдар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24 000</w:t>
            </w:r>
            <w:r>
              <w:br/>
            </w:r>
            <w:r>
              <w:rPr>
                <w:rFonts w:ascii="Times New Roman"/>
                <w:b w:val="false"/>
                <w:i w:val="false"/>
                <w:color w:val="000000"/>
                <w:sz w:val="20"/>
              </w:rPr>
              <w:t>
</w:t>
            </w:r>
            <w:r>
              <w:rPr>
                <w:rFonts w:ascii="Times New Roman"/>
                <w:b w:val="false"/>
                <w:i w:val="false"/>
                <w:color w:val="000000"/>
                <w:sz w:val="20"/>
              </w:rPr>
              <w:t>2016 – 2 036</w:t>
            </w:r>
            <w:r>
              <w:br/>
            </w:r>
            <w:r>
              <w:rPr>
                <w:rFonts w:ascii="Times New Roman"/>
                <w:b w:val="false"/>
                <w:i w:val="false"/>
                <w:color w:val="000000"/>
                <w:sz w:val="20"/>
              </w:rPr>
              <w:t>
</w:t>
            </w:r>
            <w:r>
              <w:rPr>
                <w:rFonts w:ascii="Times New Roman"/>
                <w:b w:val="false"/>
                <w:i w:val="false"/>
                <w:color w:val="000000"/>
                <w:sz w:val="20"/>
              </w:rPr>
              <w:t>2017 – 2 178</w:t>
            </w:r>
            <w:r>
              <w:br/>
            </w:r>
            <w:r>
              <w:rPr>
                <w:rFonts w:ascii="Times New Roman"/>
                <w:b w:val="false"/>
                <w:i w:val="false"/>
                <w:color w:val="000000"/>
                <w:sz w:val="20"/>
              </w:rPr>
              <w:t>
</w:t>
            </w:r>
            <w:r>
              <w:rPr>
                <w:rFonts w:ascii="Times New Roman"/>
                <w:b w:val="false"/>
                <w:i w:val="false"/>
                <w:color w:val="000000"/>
                <w:sz w:val="20"/>
              </w:rPr>
              <w:t>2018 – 2 331</w:t>
            </w:r>
            <w:r>
              <w:br/>
            </w:r>
            <w:r>
              <w:rPr>
                <w:rFonts w:ascii="Times New Roman"/>
                <w:b w:val="false"/>
                <w:i w:val="false"/>
                <w:color w:val="000000"/>
                <w:sz w:val="20"/>
              </w:rPr>
              <w:t>
</w:t>
            </w:r>
            <w:r>
              <w:rPr>
                <w:rFonts w:ascii="Times New Roman"/>
                <w:b w:val="false"/>
                <w:i w:val="false"/>
                <w:color w:val="000000"/>
                <w:sz w:val="20"/>
              </w:rPr>
              <w:t>2019 – 2 494</w:t>
            </w:r>
            <w:r>
              <w:br/>
            </w:r>
            <w:r>
              <w:rPr>
                <w:rFonts w:ascii="Times New Roman"/>
                <w:b w:val="false"/>
                <w:i w:val="false"/>
                <w:color w:val="000000"/>
                <w:sz w:val="20"/>
              </w:rPr>
              <w:t>
</w:t>
            </w:r>
            <w:r>
              <w:rPr>
                <w:rFonts w:ascii="Times New Roman"/>
                <w:b w:val="false"/>
                <w:i w:val="false"/>
                <w:color w:val="000000"/>
                <w:sz w:val="20"/>
              </w:rPr>
              <w:t>2020 – 2 668</w:t>
            </w:r>
            <w:r>
              <w:br/>
            </w:r>
            <w:r>
              <w:rPr>
                <w:rFonts w:ascii="Times New Roman"/>
                <w:b w:val="false"/>
                <w:i w:val="false"/>
                <w:color w:val="000000"/>
                <w:sz w:val="20"/>
              </w:rPr>
              <w:t>
</w:t>
            </w:r>
            <w:r>
              <w:rPr>
                <w:rFonts w:ascii="Times New Roman"/>
                <w:b w:val="false"/>
                <w:i w:val="false"/>
                <w:color w:val="000000"/>
                <w:sz w:val="20"/>
              </w:rPr>
              <w:t>Жиыны: 35 707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регламенттерді әзірлеу, сараптама жүргізу, қабылдау, өзгерту және жою ережелерін бекіту туралы» Қазақстан Республикасы Үкіметінің 2007 жылғы 20 маусымдағы № 517 </w:t>
            </w:r>
            <w:r>
              <w:rPr>
                <w:rFonts w:ascii="Times New Roman"/>
                <w:b w:val="false"/>
                <w:i w:val="false"/>
                <w:color w:val="000000"/>
                <w:sz w:val="20"/>
              </w:rPr>
              <w:t>қаулысына</w:t>
            </w:r>
            <w:r>
              <w:rPr>
                <w:rFonts w:ascii="Times New Roman"/>
                <w:b w:val="false"/>
                <w:i w:val="false"/>
                <w:color w:val="000000"/>
                <w:sz w:val="20"/>
              </w:rPr>
              <w:t xml:space="preserve"> РӘБ жүргізу және енгізу бөлігінде өзгерістер енгізу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 ӨДМ, АШМ, ДСМ, БҒМ, ТЖМ, ККМ, ІІМ, Еңбекмині, ҚОСРМ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IV 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ТР әзірлеу жөніндегі жоспарды іске асыру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ДСМ, МГМ, ҚОСРМ, АШМ, ККМ, ТЖМ, Еңбекмині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және 25 шілде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тауарлардың, жұмыстардың және көрсетілетін қызметтердің техникалық регламенттерге және стандарттарға сәйкестігіне талаптар белгілеуді көздейтін инвестициялық жобаларды бағалау жөніндегі мәселені пысықтау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ЭБЖМ, АШМ, МГМ, Қаржымині, ӨДМ, облыстардың, Астана мен Алматы қалаларының әкімдері, «Самұрық-Қазына» ҰӘҚ» АҚ (келісім бойынша), «ҚазАгро» АҚ (келісім бойынша)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II 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одағындағы Қазақстан Республикасының келіссөздік ұстанымын айқындау үшін техникалық реттеу жөніндегі өңірлік штабтардың тиімді жұмысын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мен Алматы қалаларының әкімдері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және 25 шілде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мемлекеттік органдар жанындағы техникалық реттеу саласында құрылған және жұмыс істеп тұрған сараптамалық кеңестерді құру және жұмысын жандандыру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мемлекеттік органдар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және 25 шілде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сарапшылар тізбесін қалыптастыру және олардың КО мәселелері бойынша жұмыс (келіссөз) топтарының отырыстарына қатысуын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бұйрықтары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III 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Бәсекеге қабілетті өнім өндіру үшін жағдай жасау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жобасының тұжырымдамасын әзірлеу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жанындағы Заң жобалау қызметі мәселелері жөніндегі ведомствоаралық комиссияның хаттамасы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мүдделі мемлекеттік органдар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IV 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менеджмент жүйесін дамыту бойынша 2020 жылға дейінгі іс-шаралар жоспарын әзірлеу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стандарттау саласында кемінде 1000 бірлік нормативтік құжат әзірлеу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бұйрығы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желтоқсан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592 288</w:t>
            </w:r>
            <w:r>
              <w:br/>
            </w:r>
            <w:r>
              <w:rPr>
                <w:rFonts w:ascii="Times New Roman"/>
                <w:b w:val="false"/>
                <w:i w:val="false"/>
                <w:color w:val="000000"/>
                <w:sz w:val="20"/>
              </w:rPr>
              <w:t>
</w:t>
            </w:r>
            <w:r>
              <w:rPr>
                <w:rFonts w:ascii="Times New Roman"/>
                <w:b w:val="false"/>
                <w:i w:val="false"/>
                <w:color w:val="000000"/>
                <w:sz w:val="20"/>
              </w:rPr>
              <w:t>2015-1 185 789</w:t>
            </w:r>
            <w:r>
              <w:br/>
            </w:r>
            <w:r>
              <w:rPr>
                <w:rFonts w:ascii="Times New Roman"/>
                <w:b w:val="false"/>
                <w:i w:val="false"/>
                <w:color w:val="000000"/>
                <w:sz w:val="20"/>
              </w:rPr>
              <w:t>
</w:t>
            </w:r>
            <w:r>
              <w:rPr>
                <w:rFonts w:ascii="Times New Roman"/>
                <w:b w:val="false"/>
                <w:i w:val="false"/>
                <w:color w:val="000000"/>
                <w:sz w:val="20"/>
              </w:rPr>
              <w:t>2016-1 268 794</w:t>
            </w:r>
            <w:r>
              <w:br/>
            </w:r>
            <w:r>
              <w:rPr>
                <w:rFonts w:ascii="Times New Roman"/>
                <w:b w:val="false"/>
                <w:i w:val="false"/>
                <w:color w:val="000000"/>
                <w:sz w:val="20"/>
              </w:rPr>
              <w:t>
</w:t>
            </w:r>
            <w:r>
              <w:rPr>
                <w:rFonts w:ascii="Times New Roman"/>
                <w:b w:val="false"/>
                <w:i w:val="false"/>
                <w:color w:val="000000"/>
                <w:sz w:val="20"/>
              </w:rPr>
              <w:t>2017-1 357 610</w:t>
            </w:r>
            <w:r>
              <w:br/>
            </w:r>
            <w:r>
              <w:rPr>
                <w:rFonts w:ascii="Times New Roman"/>
                <w:b w:val="false"/>
                <w:i w:val="false"/>
                <w:color w:val="000000"/>
                <w:sz w:val="20"/>
              </w:rPr>
              <w:t>
</w:t>
            </w:r>
            <w:r>
              <w:rPr>
                <w:rFonts w:ascii="Times New Roman"/>
                <w:b w:val="false"/>
                <w:i w:val="false"/>
                <w:color w:val="000000"/>
                <w:sz w:val="20"/>
              </w:rPr>
              <w:t>2018-1 452 642</w:t>
            </w:r>
            <w:r>
              <w:br/>
            </w:r>
            <w:r>
              <w:rPr>
                <w:rFonts w:ascii="Times New Roman"/>
                <w:b w:val="false"/>
                <w:i w:val="false"/>
                <w:color w:val="000000"/>
                <w:sz w:val="20"/>
              </w:rPr>
              <w:t>
</w:t>
            </w:r>
            <w:r>
              <w:rPr>
                <w:rFonts w:ascii="Times New Roman"/>
                <w:b w:val="false"/>
                <w:i w:val="false"/>
                <w:color w:val="000000"/>
                <w:sz w:val="20"/>
              </w:rPr>
              <w:t>2019-1 554 327</w:t>
            </w:r>
            <w:r>
              <w:br/>
            </w:r>
            <w:r>
              <w:rPr>
                <w:rFonts w:ascii="Times New Roman"/>
                <w:b w:val="false"/>
                <w:i w:val="false"/>
                <w:color w:val="000000"/>
                <w:sz w:val="20"/>
              </w:rPr>
              <w:t>
</w:t>
            </w:r>
            <w:r>
              <w:rPr>
                <w:rFonts w:ascii="Times New Roman"/>
                <w:b w:val="false"/>
                <w:i w:val="false"/>
                <w:color w:val="000000"/>
                <w:sz w:val="20"/>
              </w:rPr>
              <w:t>2020-1 663 130</w:t>
            </w:r>
            <w:r>
              <w:br/>
            </w:r>
            <w:r>
              <w:rPr>
                <w:rFonts w:ascii="Times New Roman"/>
                <w:b w:val="false"/>
                <w:i w:val="false"/>
                <w:color w:val="000000"/>
                <w:sz w:val="20"/>
              </w:rPr>
              <w:t>
</w:t>
            </w:r>
            <w:r>
              <w:rPr>
                <w:rFonts w:ascii="Times New Roman"/>
                <w:b w:val="false"/>
                <w:i w:val="false"/>
                <w:color w:val="000000"/>
                <w:sz w:val="20"/>
              </w:rPr>
              <w:t>Жиыны – 9 074 580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ТР өзара байланысты ұлттық және мемлекетаралық стандарттарды талдау және жүйелеу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бойынша нормативтік құжаттарды әзірлеу және қайта қарау бойынша салалық мемлекеттік органдарға ұсыныс</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қараша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21 605</w:t>
            </w:r>
            <w:r>
              <w:br/>
            </w:r>
            <w:r>
              <w:rPr>
                <w:rFonts w:ascii="Times New Roman"/>
                <w:b w:val="false"/>
                <w:i w:val="false"/>
                <w:color w:val="000000"/>
                <w:sz w:val="20"/>
              </w:rPr>
              <w:t>
</w:t>
            </w:r>
            <w:r>
              <w:rPr>
                <w:rFonts w:ascii="Times New Roman"/>
                <w:b w:val="false"/>
                <w:i w:val="false"/>
                <w:color w:val="000000"/>
                <w:sz w:val="20"/>
              </w:rPr>
              <w:t>2015 – 26 677</w:t>
            </w:r>
            <w:r>
              <w:br/>
            </w:r>
            <w:r>
              <w:rPr>
                <w:rFonts w:ascii="Times New Roman"/>
                <w:b w:val="false"/>
                <w:i w:val="false"/>
                <w:color w:val="000000"/>
                <w:sz w:val="20"/>
              </w:rPr>
              <w:t>
</w:t>
            </w:r>
            <w:r>
              <w:rPr>
                <w:rFonts w:ascii="Times New Roman"/>
                <w:b w:val="false"/>
                <w:i w:val="false"/>
                <w:color w:val="000000"/>
                <w:sz w:val="20"/>
              </w:rPr>
              <w:t>2016 – 28 544</w:t>
            </w:r>
            <w:r>
              <w:br/>
            </w:r>
            <w:r>
              <w:rPr>
                <w:rFonts w:ascii="Times New Roman"/>
                <w:b w:val="false"/>
                <w:i w:val="false"/>
                <w:color w:val="000000"/>
                <w:sz w:val="20"/>
              </w:rPr>
              <w:t>
</w:t>
            </w:r>
            <w:r>
              <w:rPr>
                <w:rFonts w:ascii="Times New Roman"/>
                <w:b w:val="false"/>
                <w:i w:val="false"/>
                <w:color w:val="000000"/>
                <w:sz w:val="20"/>
              </w:rPr>
              <w:t>2017 – 30 542</w:t>
            </w:r>
            <w:r>
              <w:br/>
            </w:r>
            <w:r>
              <w:rPr>
                <w:rFonts w:ascii="Times New Roman"/>
                <w:b w:val="false"/>
                <w:i w:val="false"/>
                <w:color w:val="000000"/>
                <w:sz w:val="20"/>
              </w:rPr>
              <w:t>
</w:t>
            </w:r>
            <w:r>
              <w:rPr>
                <w:rFonts w:ascii="Times New Roman"/>
                <w:b w:val="false"/>
                <w:i w:val="false"/>
                <w:color w:val="000000"/>
                <w:sz w:val="20"/>
              </w:rPr>
              <w:t>2018 – 32 680</w:t>
            </w:r>
            <w:r>
              <w:br/>
            </w:r>
            <w:r>
              <w:rPr>
                <w:rFonts w:ascii="Times New Roman"/>
                <w:b w:val="false"/>
                <w:i w:val="false"/>
                <w:color w:val="000000"/>
                <w:sz w:val="20"/>
              </w:rPr>
              <w:t>
</w:t>
            </w:r>
            <w:r>
              <w:rPr>
                <w:rFonts w:ascii="Times New Roman"/>
                <w:b w:val="false"/>
                <w:i w:val="false"/>
                <w:color w:val="000000"/>
                <w:sz w:val="20"/>
              </w:rPr>
              <w:t>2019 – 34 967</w:t>
            </w:r>
            <w:r>
              <w:br/>
            </w:r>
            <w:r>
              <w:rPr>
                <w:rFonts w:ascii="Times New Roman"/>
                <w:b w:val="false"/>
                <w:i w:val="false"/>
                <w:color w:val="000000"/>
                <w:sz w:val="20"/>
              </w:rPr>
              <w:t>
</w:t>
            </w:r>
            <w:r>
              <w:rPr>
                <w:rFonts w:ascii="Times New Roman"/>
                <w:b w:val="false"/>
                <w:i w:val="false"/>
                <w:color w:val="000000"/>
                <w:sz w:val="20"/>
              </w:rPr>
              <w:t>2020 – 37 415</w:t>
            </w:r>
            <w:r>
              <w:br/>
            </w:r>
            <w:r>
              <w:rPr>
                <w:rFonts w:ascii="Times New Roman"/>
                <w:b w:val="false"/>
                <w:i w:val="false"/>
                <w:color w:val="000000"/>
                <w:sz w:val="20"/>
              </w:rPr>
              <w:t>
</w:t>
            </w:r>
            <w:r>
              <w:rPr>
                <w:rFonts w:ascii="Times New Roman"/>
                <w:b w:val="false"/>
                <w:i w:val="false"/>
                <w:color w:val="000000"/>
                <w:sz w:val="20"/>
              </w:rPr>
              <w:t>Жиыны: 212 430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өңірлік және шет елдердің ұлттық стандарттарын, сондай-ақ деректер базасын толықтыру және бейімдеу (аудару)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жөніндегі нормативтік құжаттар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25 544</w:t>
            </w:r>
            <w:r>
              <w:br/>
            </w:r>
            <w:r>
              <w:rPr>
                <w:rFonts w:ascii="Times New Roman"/>
                <w:b w:val="false"/>
                <w:i w:val="false"/>
                <w:color w:val="000000"/>
                <w:sz w:val="20"/>
              </w:rPr>
              <w:t>
</w:t>
            </w:r>
            <w:r>
              <w:rPr>
                <w:rFonts w:ascii="Times New Roman"/>
                <w:b w:val="false"/>
                <w:i w:val="false"/>
                <w:color w:val="000000"/>
                <w:sz w:val="20"/>
              </w:rPr>
              <w:t>2015 – 45 297</w:t>
            </w:r>
            <w:r>
              <w:br/>
            </w:r>
            <w:r>
              <w:rPr>
                <w:rFonts w:ascii="Times New Roman"/>
                <w:b w:val="false"/>
                <w:i w:val="false"/>
                <w:color w:val="000000"/>
                <w:sz w:val="20"/>
              </w:rPr>
              <w:t>
</w:t>
            </w:r>
            <w:r>
              <w:rPr>
                <w:rFonts w:ascii="Times New Roman"/>
                <w:b w:val="false"/>
                <w:i w:val="false"/>
                <w:color w:val="000000"/>
                <w:sz w:val="20"/>
              </w:rPr>
              <w:t>2016 – 48 468</w:t>
            </w:r>
            <w:r>
              <w:br/>
            </w:r>
            <w:r>
              <w:rPr>
                <w:rFonts w:ascii="Times New Roman"/>
                <w:b w:val="false"/>
                <w:i w:val="false"/>
                <w:color w:val="000000"/>
                <w:sz w:val="20"/>
              </w:rPr>
              <w:t>
</w:t>
            </w:r>
            <w:r>
              <w:rPr>
                <w:rFonts w:ascii="Times New Roman"/>
                <w:b w:val="false"/>
                <w:i w:val="false"/>
                <w:color w:val="000000"/>
                <w:sz w:val="20"/>
              </w:rPr>
              <w:t>2017 – 51 860</w:t>
            </w:r>
            <w:r>
              <w:br/>
            </w:r>
            <w:r>
              <w:rPr>
                <w:rFonts w:ascii="Times New Roman"/>
                <w:b w:val="false"/>
                <w:i w:val="false"/>
                <w:color w:val="000000"/>
                <w:sz w:val="20"/>
              </w:rPr>
              <w:t>
</w:t>
            </w:r>
            <w:r>
              <w:rPr>
                <w:rFonts w:ascii="Times New Roman"/>
                <w:b w:val="false"/>
                <w:i w:val="false"/>
                <w:color w:val="000000"/>
                <w:sz w:val="20"/>
              </w:rPr>
              <w:t>2018 – 55 491</w:t>
            </w:r>
            <w:r>
              <w:br/>
            </w:r>
            <w:r>
              <w:rPr>
                <w:rFonts w:ascii="Times New Roman"/>
                <w:b w:val="false"/>
                <w:i w:val="false"/>
                <w:color w:val="000000"/>
                <w:sz w:val="20"/>
              </w:rPr>
              <w:t>
</w:t>
            </w:r>
            <w:r>
              <w:rPr>
                <w:rFonts w:ascii="Times New Roman"/>
                <w:b w:val="false"/>
                <w:i w:val="false"/>
                <w:color w:val="000000"/>
                <w:sz w:val="20"/>
              </w:rPr>
              <w:t>2019 – 59 375</w:t>
            </w:r>
            <w:r>
              <w:br/>
            </w:r>
            <w:r>
              <w:rPr>
                <w:rFonts w:ascii="Times New Roman"/>
                <w:b w:val="false"/>
                <w:i w:val="false"/>
                <w:color w:val="000000"/>
                <w:sz w:val="20"/>
              </w:rPr>
              <w:t>
</w:t>
            </w:r>
            <w:r>
              <w:rPr>
                <w:rFonts w:ascii="Times New Roman"/>
                <w:b w:val="false"/>
                <w:i w:val="false"/>
                <w:color w:val="000000"/>
                <w:sz w:val="20"/>
              </w:rPr>
              <w:t>2020 – 63 531</w:t>
            </w:r>
            <w:r>
              <w:br/>
            </w:r>
            <w:r>
              <w:rPr>
                <w:rFonts w:ascii="Times New Roman"/>
                <w:b w:val="false"/>
                <w:i w:val="false"/>
                <w:color w:val="000000"/>
                <w:sz w:val="20"/>
              </w:rPr>
              <w:t>
</w:t>
            </w:r>
            <w:r>
              <w:rPr>
                <w:rFonts w:ascii="Times New Roman"/>
                <w:b w:val="false"/>
                <w:i w:val="false"/>
                <w:color w:val="000000"/>
                <w:sz w:val="20"/>
              </w:rPr>
              <w:t>Жиыны: 349 566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Қабылданып жатқан КО ТР мемлекеттік тілге аудару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25 қаңтар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9 764</w:t>
            </w:r>
            <w:r>
              <w:br/>
            </w:r>
            <w:r>
              <w:rPr>
                <w:rFonts w:ascii="Times New Roman"/>
                <w:b w:val="false"/>
                <w:i w:val="false"/>
                <w:color w:val="000000"/>
                <w:sz w:val="20"/>
              </w:rPr>
              <w:t>
</w:t>
            </w:r>
            <w:r>
              <w:rPr>
                <w:rFonts w:ascii="Times New Roman"/>
                <w:b w:val="false"/>
                <w:i w:val="false"/>
                <w:color w:val="000000"/>
                <w:sz w:val="20"/>
              </w:rPr>
              <w:t>2015 – 8 187</w:t>
            </w:r>
            <w:r>
              <w:br/>
            </w:r>
            <w:r>
              <w:rPr>
                <w:rFonts w:ascii="Times New Roman"/>
                <w:b w:val="false"/>
                <w:i w:val="false"/>
                <w:color w:val="000000"/>
                <w:sz w:val="20"/>
              </w:rPr>
              <w:t>
</w:t>
            </w:r>
            <w:r>
              <w:rPr>
                <w:rFonts w:ascii="Times New Roman"/>
                <w:b w:val="false"/>
                <w:i w:val="false"/>
                <w:color w:val="000000"/>
                <w:sz w:val="20"/>
              </w:rPr>
              <w:t>Жиыны: 17 951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жаңа ТР қабылданған соң қаржыландыру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кәсіпорындары мен ұйымдарында техникалық регламенттерді, стандарттарды, оның ішінде менеджмент жүйесіне арналған стандарттарды енгізу жөніндегі өңірлік жоспарларды қабылдау және оларды іске асыру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облыстардың, Астана және Алматы ққ. әкімдіктері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шілде, қаңтар,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және метрология саласында қолданбалы ғылыми зерттеулер жүргізу мақсатында грант және бағдарламалық-нысаналы қаржыландыру бойынша конкурстарға қатысу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техникалық құжаттардың бірыңғай мемлекеттік қорын дамыту және функционалдығын кеңейту және оны сүйемелдеу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(жинақтау), ІІМ, ДСМ, МГМ, ҚОСРМ, АШМ, ККМ, Еңбекмині, ТЖМ, ӨДМ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2020 жылға дейін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70 983</w:t>
            </w:r>
            <w:r>
              <w:br/>
            </w:r>
            <w:r>
              <w:rPr>
                <w:rFonts w:ascii="Times New Roman"/>
                <w:b w:val="false"/>
                <w:i w:val="false"/>
                <w:color w:val="000000"/>
                <w:sz w:val="20"/>
              </w:rPr>
              <w:t>
</w:t>
            </w:r>
            <w:r>
              <w:rPr>
                <w:rFonts w:ascii="Times New Roman"/>
                <w:b w:val="false"/>
                <w:i w:val="false"/>
                <w:color w:val="000000"/>
                <w:sz w:val="20"/>
              </w:rPr>
              <w:t>2015 – 74 883</w:t>
            </w:r>
            <w:r>
              <w:br/>
            </w:r>
            <w:r>
              <w:rPr>
                <w:rFonts w:ascii="Times New Roman"/>
                <w:b w:val="false"/>
                <w:i w:val="false"/>
                <w:color w:val="000000"/>
                <w:sz w:val="20"/>
              </w:rPr>
              <w:t>
</w:t>
            </w:r>
            <w:r>
              <w:rPr>
                <w:rFonts w:ascii="Times New Roman"/>
                <w:b w:val="false"/>
                <w:i w:val="false"/>
                <w:color w:val="000000"/>
                <w:sz w:val="20"/>
              </w:rPr>
              <w:t>2016 – 77 284</w:t>
            </w:r>
            <w:r>
              <w:br/>
            </w:r>
            <w:r>
              <w:rPr>
                <w:rFonts w:ascii="Times New Roman"/>
                <w:b w:val="false"/>
                <w:i w:val="false"/>
                <w:color w:val="000000"/>
                <w:sz w:val="20"/>
              </w:rPr>
              <w:t>
</w:t>
            </w:r>
            <w:r>
              <w:rPr>
                <w:rFonts w:ascii="Times New Roman"/>
                <w:b w:val="false"/>
                <w:i w:val="false"/>
                <w:color w:val="000000"/>
                <w:sz w:val="20"/>
              </w:rPr>
              <w:t>2017 – 82 221</w:t>
            </w:r>
            <w:r>
              <w:br/>
            </w:r>
            <w:r>
              <w:rPr>
                <w:rFonts w:ascii="Times New Roman"/>
                <w:b w:val="false"/>
                <w:i w:val="false"/>
                <w:color w:val="000000"/>
                <w:sz w:val="20"/>
              </w:rPr>
              <w:t>
</w:t>
            </w:r>
            <w:r>
              <w:rPr>
                <w:rFonts w:ascii="Times New Roman"/>
                <w:b w:val="false"/>
                <w:i w:val="false"/>
                <w:color w:val="000000"/>
                <w:sz w:val="20"/>
              </w:rPr>
              <w:t>2018 – 87 977</w:t>
            </w:r>
            <w:r>
              <w:br/>
            </w:r>
            <w:r>
              <w:rPr>
                <w:rFonts w:ascii="Times New Roman"/>
                <w:b w:val="false"/>
                <w:i w:val="false"/>
                <w:color w:val="000000"/>
                <w:sz w:val="20"/>
              </w:rPr>
              <w:t>
</w:t>
            </w:r>
            <w:r>
              <w:rPr>
                <w:rFonts w:ascii="Times New Roman"/>
                <w:b w:val="false"/>
                <w:i w:val="false"/>
                <w:color w:val="000000"/>
                <w:sz w:val="20"/>
              </w:rPr>
              <w:t>2019 – 94 135</w:t>
            </w:r>
            <w:r>
              <w:br/>
            </w:r>
            <w:r>
              <w:rPr>
                <w:rFonts w:ascii="Times New Roman"/>
                <w:b w:val="false"/>
                <w:i w:val="false"/>
                <w:color w:val="000000"/>
                <w:sz w:val="20"/>
              </w:rPr>
              <w:t>
</w:t>
            </w:r>
            <w:r>
              <w:rPr>
                <w:rFonts w:ascii="Times New Roman"/>
                <w:b w:val="false"/>
                <w:i w:val="false"/>
                <w:color w:val="000000"/>
                <w:sz w:val="20"/>
              </w:rPr>
              <w:t>2020 – 100 725</w:t>
            </w:r>
            <w:r>
              <w:br/>
            </w:r>
            <w:r>
              <w:rPr>
                <w:rFonts w:ascii="Times New Roman"/>
                <w:b w:val="false"/>
                <w:i w:val="false"/>
                <w:color w:val="000000"/>
                <w:sz w:val="20"/>
              </w:rPr>
              <w:t>
</w:t>
            </w:r>
            <w:r>
              <w:rPr>
                <w:rFonts w:ascii="Times New Roman"/>
                <w:b w:val="false"/>
                <w:i w:val="false"/>
                <w:color w:val="000000"/>
                <w:sz w:val="20"/>
              </w:rPr>
              <w:t>Жиыны: 588 208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ТРМК «Қазақстан стандарттау институты» республикалық мемлекеттік кәсіпорнының техникалық реттеу саласындағы ақпараттық жүйелерін сүйемелдеу және Саудадағы техникалық кедергілер, санитариялық және фитосанитариялық шаралар жөніндегі ақпарат орталығының қызметін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166 129</w:t>
            </w:r>
            <w:r>
              <w:br/>
            </w:r>
            <w:r>
              <w:rPr>
                <w:rFonts w:ascii="Times New Roman"/>
                <w:b w:val="false"/>
                <w:i w:val="false"/>
                <w:color w:val="000000"/>
                <w:sz w:val="20"/>
              </w:rPr>
              <w:t>
</w:t>
            </w:r>
            <w:r>
              <w:rPr>
                <w:rFonts w:ascii="Times New Roman"/>
                <w:b w:val="false"/>
                <w:i w:val="false"/>
                <w:color w:val="000000"/>
                <w:sz w:val="20"/>
              </w:rPr>
              <w:t>2015 – 211 817</w:t>
            </w:r>
            <w:r>
              <w:br/>
            </w:r>
            <w:r>
              <w:rPr>
                <w:rFonts w:ascii="Times New Roman"/>
                <w:b w:val="false"/>
                <w:i w:val="false"/>
                <w:color w:val="000000"/>
                <w:sz w:val="20"/>
              </w:rPr>
              <w:t>
</w:t>
            </w:r>
            <w:r>
              <w:rPr>
                <w:rFonts w:ascii="Times New Roman"/>
                <w:b w:val="false"/>
                <w:i w:val="false"/>
                <w:color w:val="000000"/>
                <w:sz w:val="20"/>
              </w:rPr>
              <w:t>2016 – 222 865</w:t>
            </w:r>
            <w:r>
              <w:br/>
            </w:r>
            <w:r>
              <w:rPr>
                <w:rFonts w:ascii="Times New Roman"/>
                <w:b w:val="false"/>
                <w:i w:val="false"/>
                <w:color w:val="000000"/>
                <w:sz w:val="20"/>
              </w:rPr>
              <w:t>
</w:t>
            </w:r>
            <w:r>
              <w:rPr>
                <w:rFonts w:ascii="Times New Roman"/>
                <w:b w:val="false"/>
                <w:i w:val="false"/>
                <w:color w:val="000000"/>
                <w:sz w:val="20"/>
              </w:rPr>
              <w:t>2017 – 242 162</w:t>
            </w:r>
            <w:r>
              <w:br/>
            </w:r>
            <w:r>
              <w:rPr>
                <w:rFonts w:ascii="Times New Roman"/>
                <w:b w:val="false"/>
                <w:i w:val="false"/>
                <w:color w:val="000000"/>
                <w:sz w:val="20"/>
              </w:rPr>
              <w:t>
</w:t>
            </w:r>
            <w:r>
              <w:rPr>
                <w:rFonts w:ascii="Times New Roman"/>
                <w:b w:val="false"/>
                <w:i w:val="false"/>
                <w:color w:val="000000"/>
                <w:sz w:val="20"/>
              </w:rPr>
              <w:t>2018 – 259 112</w:t>
            </w:r>
            <w:r>
              <w:br/>
            </w:r>
            <w:r>
              <w:rPr>
                <w:rFonts w:ascii="Times New Roman"/>
                <w:b w:val="false"/>
                <w:i w:val="false"/>
                <w:color w:val="000000"/>
                <w:sz w:val="20"/>
              </w:rPr>
              <w:t>
</w:t>
            </w:r>
            <w:r>
              <w:rPr>
                <w:rFonts w:ascii="Times New Roman"/>
                <w:b w:val="false"/>
                <w:i w:val="false"/>
                <w:color w:val="000000"/>
                <w:sz w:val="20"/>
              </w:rPr>
              <w:t>2019 – 277 249</w:t>
            </w:r>
            <w:r>
              <w:br/>
            </w:r>
            <w:r>
              <w:rPr>
                <w:rFonts w:ascii="Times New Roman"/>
                <w:b w:val="false"/>
                <w:i w:val="false"/>
                <w:color w:val="000000"/>
                <w:sz w:val="20"/>
              </w:rPr>
              <w:t>
</w:t>
            </w:r>
            <w:r>
              <w:rPr>
                <w:rFonts w:ascii="Times New Roman"/>
                <w:b w:val="false"/>
                <w:i w:val="false"/>
                <w:color w:val="000000"/>
                <w:sz w:val="20"/>
              </w:rPr>
              <w:t>2020 – 296 657</w:t>
            </w:r>
            <w:r>
              <w:br/>
            </w:r>
            <w:r>
              <w:rPr>
                <w:rFonts w:ascii="Times New Roman"/>
                <w:b w:val="false"/>
                <w:i w:val="false"/>
                <w:color w:val="000000"/>
                <w:sz w:val="20"/>
              </w:rPr>
              <w:t>
</w:t>
            </w:r>
            <w:r>
              <w:rPr>
                <w:rFonts w:ascii="Times New Roman"/>
                <w:b w:val="false"/>
                <w:i w:val="false"/>
                <w:color w:val="000000"/>
                <w:sz w:val="20"/>
              </w:rPr>
              <w:t>Жиыны: 1 675 991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Техникалық-экономикалық ақпаратты жіктеу және кодтау жүйесін жетілдіру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(жинақтау), ҰБ (келісім бойынша), БҒМ, СА, «Самұрық-Қазына» ҰӘҚ» АҚ (келісім бойынша)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7 300</w:t>
            </w:r>
            <w:r>
              <w:br/>
            </w:r>
            <w:r>
              <w:rPr>
                <w:rFonts w:ascii="Times New Roman"/>
                <w:b w:val="false"/>
                <w:i w:val="false"/>
                <w:color w:val="000000"/>
                <w:sz w:val="20"/>
              </w:rPr>
              <w:t>
</w:t>
            </w:r>
            <w:r>
              <w:rPr>
                <w:rFonts w:ascii="Times New Roman"/>
                <w:b w:val="false"/>
                <w:i w:val="false"/>
                <w:color w:val="000000"/>
                <w:sz w:val="20"/>
              </w:rPr>
              <w:t>2015 – 7 822</w:t>
            </w:r>
            <w:r>
              <w:br/>
            </w:r>
            <w:r>
              <w:rPr>
                <w:rFonts w:ascii="Times New Roman"/>
                <w:b w:val="false"/>
                <w:i w:val="false"/>
                <w:color w:val="000000"/>
                <w:sz w:val="20"/>
              </w:rPr>
              <w:t>
</w:t>
            </w:r>
            <w:r>
              <w:rPr>
                <w:rFonts w:ascii="Times New Roman"/>
                <w:b w:val="false"/>
                <w:i w:val="false"/>
                <w:color w:val="000000"/>
                <w:sz w:val="20"/>
              </w:rPr>
              <w:t>2016 – 8 369</w:t>
            </w:r>
            <w:r>
              <w:br/>
            </w:r>
            <w:r>
              <w:rPr>
                <w:rFonts w:ascii="Times New Roman"/>
                <w:b w:val="false"/>
                <w:i w:val="false"/>
                <w:color w:val="000000"/>
                <w:sz w:val="20"/>
              </w:rPr>
              <w:t>
</w:t>
            </w:r>
            <w:r>
              <w:rPr>
                <w:rFonts w:ascii="Times New Roman"/>
                <w:b w:val="false"/>
                <w:i w:val="false"/>
                <w:color w:val="000000"/>
                <w:sz w:val="20"/>
              </w:rPr>
              <w:t>2017 – 8 955</w:t>
            </w:r>
            <w:r>
              <w:br/>
            </w:r>
            <w:r>
              <w:rPr>
                <w:rFonts w:ascii="Times New Roman"/>
                <w:b w:val="false"/>
                <w:i w:val="false"/>
                <w:color w:val="000000"/>
                <w:sz w:val="20"/>
              </w:rPr>
              <w:t>
</w:t>
            </w:r>
            <w:r>
              <w:rPr>
                <w:rFonts w:ascii="Times New Roman"/>
                <w:b w:val="false"/>
                <w:i w:val="false"/>
                <w:color w:val="000000"/>
                <w:sz w:val="20"/>
              </w:rPr>
              <w:t>2018 – 9 582</w:t>
            </w:r>
            <w:r>
              <w:br/>
            </w:r>
            <w:r>
              <w:rPr>
                <w:rFonts w:ascii="Times New Roman"/>
                <w:b w:val="false"/>
                <w:i w:val="false"/>
                <w:color w:val="000000"/>
                <w:sz w:val="20"/>
              </w:rPr>
              <w:t>
</w:t>
            </w:r>
            <w:r>
              <w:rPr>
                <w:rFonts w:ascii="Times New Roman"/>
                <w:b w:val="false"/>
                <w:i w:val="false"/>
                <w:color w:val="000000"/>
                <w:sz w:val="20"/>
              </w:rPr>
              <w:t>2019 – 10 253</w:t>
            </w:r>
            <w:r>
              <w:br/>
            </w:r>
            <w:r>
              <w:rPr>
                <w:rFonts w:ascii="Times New Roman"/>
                <w:b w:val="false"/>
                <w:i w:val="false"/>
                <w:color w:val="000000"/>
                <w:sz w:val="20"/>
              </w:rPr>
              <w:t>
</w:t>
            </w:r>
            <w:r>
              <w:rPr>
                <w:rFonts w:ascii="Times New Roman"/>
                <w:b w:val="false"/>
                <w:i w:val="false"/>
                <w:color w:val="000000"/>
                <w:sz w:val="20"/>
              </w:rPr>
              <w:t>2020 – 10 971</w:t>
            </w:r>
            <w:r>
              <w:br/>
            </w:r>
            <w:r>
              <w:rPr>
                <w:rFonts w:ascii="Times New Roman"/>
                <w:b w:val="false"/>
                <w:i w:val="false"/>
                <w:color w:val="000000"/>
                <w:sz w:val="20"/>
              </w:rPr>
              <w:t>
</w:t>
            </w:r>
            <w:r>
              <w:rPr>
                <w:rFonts w:ascii="Times New Roman"/>
                <w:b w:val="false"/>
                <w:i w:val="false"/>
                <w:color w:val="000000"/>
                <w:sz w:val="20"/>
              </w:rPr>
              <w:t>Жиыны: 63 252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жұмыстар және көрсетілетін қызметтер жіктеуішін (анықтамалығын) ұлттық және үкіметтік емес стандарттармен толықтыру мәселесін пысықтау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Қаржыминіне ұсыныс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мүдделі мемлекеттік органдар, «Самұрық-Қазына» ҰӘҚ» АҚ (келісім бойынша)</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IV 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Кәсіпорындарда менеджмент жүйесін енгізу жөнінде өңірлік (салалық) семинарлар өткізу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4 073</w:t>
            </w:r>
            <w:r>
              <w:br/>
            </w:r>
            <w:r>
              <w:rPr>
                <w:rFonts w:ascii="Times New Roman"/>
                <w:b w:val="false"/>
                <w:i w:val="false"/>
                <w:color w:val="000000"/>
                <w:sz w:val="20"/>
              </w:rPr>
              <w:t>
</w:t>
            </w:r>
            <w:r>
              <w:rPr>
                <w:rFonts w:ascii="Times New Roman"/>
                <w:b w:val="false"/>
                <w:i w:val="false"/>
                <w:color w:val="000000"/>
                <w:sz w:val="20"/>
              </w:rPr>
              <w:t>2015 – 22 500</w:t>
            </w:r>
            <w:r>
              <w:br/>
            </w:r>
            <w:r>
              <w:rPr>
                <w:rFonts w:ascii="Times New Roman"/>
                <w:b w:val="false"/>
                <w:i w:val="false"/>
                <w:color w:val="000000"/>
                <w:sz w:val="20"/>
              </w:rPr>
              <w:t>
</w:t>
            </w:r>
            <w:r>
              <w:rPr>
                <w:rFonts w:ascii="Times New Roman"/>
                <w:b w:val="false"/>
                <w:i w:val="false"/>
                <w:color w:val="000000"/>
                <w:sz w:val="20"/>
              </w:rPr>
              <w:t>2016 – 24 075</w:t>
            </w:r>
            <w:r>
              <w:br/>
            </w:r>
            <w:r>
              <w:rPr>
                <w:rFonts w:ascii="Times New Roman"/>
                <w:b w:val="false"/>
                <w:i w:val="false"/>
                <w:color w:val="000000"/>
                <w:sz w:val="20"/>
              </w:rPr>
              <w:t>
</w:t>
            </w:r>
            <w:r>
              <w:rPr>
                <w:rFonts w:ascii="Times New Roman"/>
                <w:b w:val="false"/>
                <w:i w:val="false"/>
                <w:color w:val="000000"/>
                <w:sz w:val="20"/>
              </w:rPr>
              <w:t>2017 – 25 760</w:t>
            </w:r>
            <w:r>
              <w:br/>
            </w:r>
            <w:r>
              <w:rPr>
                <w:rFonts w:ascii="Times New Roman"/>
                <w:b w:val="false"/>
                <w:i w:val="false"/>
                <w:color w:val="000000"/>
                <w:sz w:val="20"/>
              </w:rPr>
              <w:t>
</w:t>
            </w:r>
            <w:r>
              <w:rPr>
                <w:rFonts w:ascii="Times New Roman"/>
                <w:b w:val="false"/>
                <w:i w:val="false"/>
                <w:color w:val="000000"/>
                <w:sz w:val="20"/>
              </w:rPr>
              <w:t>2018 – 27 563</w:t>
            </w:r>
            <w:r>
              <w:br/>
            </w:r>
            <w:r>
              <w:rPr>
                <w:rFonts w:ascii="Times New Roman"/>
                <w:b w:val="false"/>
                <w:i w:val="false"/>
                <w:color w:val="000000"/>
                <w:sz w:val="20"/>
              </w:rPr>
              <w:t>
</w:t>
            </w:r>
            <w:r>
              <w:rPr>
                <w:rFonts w:ascii="Times New Roman"/>
                <w:b w:val="false"/>
                <w:i w:val="false"/>
                <w:color w:val="000000"/>
                <w:sz w:val="20"/>
              </w:rPr>
              <w:t>2019 – 29 493</w:t>
            </w:r>
            <w:r>
              <w:br/>
            </w:r>
            <w:r>
              <w:rPr>
                <w:rFonts w:ascii="Times New Roman"/>
                <w:b w:val="false"/>
                <w:i w:val="false"/>
                <w:color w:val="000000"/>
                <w:sz w:val="20"/>
              </w:rPr>
              <w:t>
</w:t>
            </w:r>
            <w:r>
              <w:rPr>
                <w:rFonts w:ascii="Times New Roman"/>
                <w:b w:val="false"/>
                <w:i w:val="false"/>
                <w:color w:val="000000"/>
                <w:sz w:val="20"/>
              </w:rPr>
              <w:t>2020 – 31 557</w:t>
            </w:r>
            <w:r>
              <w:br/>
            </w:r>
            <w:r>
              <w:rPr>
                <w:rFonts w:ascii="Times New Roman"/>
                <w:b w:val="false"/>
                <w:i w:val="false"/>
                <w:color w:val="000000"/>
                <w:sz w:val="20"/>
              </w:rPr>
              <w:t>
</w:t>
            </w:r>
            <w:r>
              <w:rPr>
                <w:rFonts w:ascii="Times New Roman"/>
                <w:b w:val="false"/>
                <w:i w:val="false"/>
                <w:color w:val="000000"/>
                <w:sz w:val="20"/>
              </w:rPr>
              <w:t>Жиыны: 165 023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 кадрларды даярлау және біліктілігін арттыру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11 803</w:t>
            </w:r>
            <w:r>
              <w:br/>
            </w:r>
            <w:r>
              <w:rPr>
                <w:rFonts w:ascii="Times New Roman"/>
                <w:b w:val="false"/>
                <w:i w:val="false"/>
                <w:color w:val="000000"/>
                <w:sz w:val="20"/>
              </w:rPr>
              <w:t>
</w:t>
            </w:r>
            <w:r>
              <w:rPr>
                <w:rFonts w:ascii="Times New Roman"/>
                <w:b w:val="false"/>
                <w:i w:val="false"/>
                <w:color w:val="000000"/>
                <w:sz w:val="20"/>
              </w:rPr>
              <w:t>2015 – 12 428</w:t>
            </w:r>
            <w:r>
              <w:br/>
            </w:r>
            <w:r>
              <w:rPr>
                <w:rFonts w:ascii="Times New Roman"/>
                <w:b w:val="false"/>
                <w:i w:val="false"/>
                <w:color w:val="000000"/>
                <w:sz w:val="20"/>
              </w:rPr>
              <w:t>
</w:t>
            </w:r>
            <w:r>
              <w:rPr>
                <w:rFonts w:ascii="Times New Roman"/>
                <w:b w:val="false"/>
                <w:i w:val="false"/>
                <w:color w:val="000000"/>
                <w:sz w:val="20"/>
              </w:rPr>
              <w:t>2016 – 13 298</w:t>
            </w:r>
            <w:r>
              <w:br/>
            </w:r>
            <w:r>
              <w:rPr>
                <w:rFonts w:ascii="Times New Roman"/>
                <w:b w:val="false"/>
                <w:i w:val="false"/>
                <w:color w:val="000000"/>
                <w:sz w:val="20"/>
              </w:rPr>
              <w:t>
</w:t>
            </w:r>
            <w:r>
              <w:rPr>
                <w:rFonts w:ascii="Times New Roman"/>
                <w:b w:val="false"/>
                <w:i w:val="false"/>
                <w:color w:val="000000"/>
                <w:sz w:val="20"/>
              </w:rPr>
              <w:t>2017 – 14 229</w:t>
            </w:r>
            <w:r>
              <w:br/>
            </w:r>
            <w:r>
              <w:rPr>
                <w:rFonts w:ascii="Times New Roman"/>
                <w:b w:val="false"/>
                <w:i w:val="false"/>
                <w:color w:val="000000"/>
                <w:sz w:val="20"/>
              </w:rPr>
              <w:t>
</w:t>
            </w:r>
            <w:r>
              <w:rPr>
                <w:rFonts w:ascii="Times New Roman"/>
                <w:b w:val="false"/>
                <w:i w:val="false"/>
                <w:color w:val="000000"/>
                <w:sz w:val="20"/>
              </w:rPr>
              <w:t>2018 – 15 225</w:t>
            </w:r>
            <w:r>
              <w:br/>
            </w:r>
            <w:r>
              <w:rPr>
                <w:rFonts w:ascii="Times New Roman"/>
                <w:b w:val="false"/>
                <w:i w:val="false"/>
                <w:color w:val="000000"/>
                <w:sz w:val="20"/>
              </w:rPr>
              <w:t>
</w:t>
            </w:r>
            <w:r>
              <w:rPr>
                <w:rFonts w:ascii="Times New Roman"/>
                <w:b w:val="false"/>
                <w:i w:val="false"/>
                <w:color w:val="000000"/>
                <w:sz w:val="20"/>
              </w:rPr>
              <w:t>2019 – 16 291</w:t>
            </w:r>
            <w:r>
              <w:br/>
            </w:r>
            <w:r>
              <w:rPr>
                <w:rFonts w:ascii="Times New Roman"/>
                <w:b w:val="false"/>
                <w:i w:val="false"/>
                <w:color w:val="000000"/>
                <w:sz w:val="20"/>
              </w:rPr>
              <w:t>
</w:t>
            </w:r>
            <w:r>
              <w:rPr>
                <w:rFonts w:ascii="Times New Roman"/>
                <w:b w:val="false"/>
                <w:i w:val="false"/>
                <w:color w:val="000000"/>
                <w:sz w:val="20"/>
              </w:rPr>
              <w:t>2020 – 17 431</w:t>
            </w:r>
            <w:r>
              <w:br/>
            </w:r>
            <w:r>
              <w:rPr>
                <w:rFonts w:ascii="Times New Roman"/>
                <w:b w:val="false"/>
                <w:i w:val="false"/>
                <w:color w:val="000000"/>
                <w:sz w:val="20"/>
              </w:rPr>
              <w:t>
</w:t>
            </w:r>
            <w:r>
              <w:rPr>
                <w:rFonts w:ascii="Times New Roman"/>
                <w:b w:val="false"/>
                <w:i w:val="false"/>
                <w:color w:val="000000"/>
                <w:sz w:val="20"/>
              </w:rPr>
              <w:t>Жиыны: 100 705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Сәйкестікті растау жөніндегі сарапшы-аудитор дәрежесін беру тетігін қайта қарау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ҰКП (келісім бойынша)</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техникалық реттеу мемлекеттік жүйесінде Персоналды (сарапшы – аудиторларды) сертификаттау органын құру бойынша ұсыныстар енгізу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ҰКП (келісім бойынша)</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IV 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Калибрлеу зертханалары желісін дамыту бойынша ұсыныстар енгізу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IV 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талаптарға сәйкес зертханалардың біліктілігін тексеру провайдерлері желісін құру бойынша ұсыныстар енгізу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IV 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ISO/IEC 17020 халықаралық стандартының талаптарына сәйкес инспекция органдары желісін дамыту бойынша ұсыныстар енгізу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IV 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GLP халықаралық орталығын ұйымдастыру және оны тіркеу бойынша мәселені пысықтау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ІV 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СЕN, CENELEC әріптес органы мәртебесін алу туралы мәселені пысықтау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СЕN, CENELEC қарары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СЕN, CENELEC қызметіне қатысу үшін мүшелік жарналардың төленуін қамтамасыз ету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Мүшелік жарналықтар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2020 жылдар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11 091</w:t>
            </w:r>
            <w:r>
              <w:br/>
            </w:r>
            <w:r>
              <w:rPr>
                <w:rFonts w:ascii="Times New Roman"/>
                <w:b w:val="false"/>
                <w:i w:val="false"/>
                <w:color w:val="000000"/>
                <w:sz w:val="20"/>
              </w:rPr>
              <w:t>
</w:t>
            </w:r>
            <w:r>
              <w:rPr>
                <w:rFonts w:ascii="Times New Roman"/>
                <w:b w:val="false"/>
                <w:i w:val="false"/>
                <w:color w:val="000000"/>
                <w:sz w:val="20"/>
              </w:rPr>
              <w:t>2016 – 11 091</w:t>
            </w:r>
            <w:r>
              <w:br/>
            </w:r>
            <w:r>
              <w:rPr>
                <w:rFonts w:ascii="Times New Roman"/>
                <w:b w:val="false"/>
                <w:i w:val="false"/>
                <w:color w:val="000000"/>
                <w:sz w:val="20"/>
              </w:rPr>
              <w:t>
</w:t>
            </w:r>
            <w:r>
              <w:rPr>
                <w:rFonts w:ascii="Times New Roman"/>
                <w:b w:val="false"/>
                <w:i w:val="false"/>
                <w:color w:val="000000"/>
                <w:sz w:val="20"/>
              </w:rPr>
              <w:t>2017 – 11 091</w:t>
            </w:r>
            <w:r>
              <w:br/>
            </w:r>
            <w:r>
              <w:rPr>
                <w:rFonts w:ascii="Times New Roman"/>
                <w:b w:val="false"/>
                <w:i w:val="false"/>
                <w:color w:val="000000"/>
                <w:sz w:val="20"/>
              </w:rPr>
              <w:t>
</w:t>
            </w:r>
            <w:r>
              <w:rPr>
                <w:rFonts w:ascii="Times New Roman"/>
                <w:b w:val="false"/>
                <w:i w:val="false"/>
                <w:color w:val="000000"/>
                <w:sz w:val="20"/>
              </w:rPr>
              <w:t>2018 – 11 091</w:t>
            </w:r>
            <w:r>
              <w:br/>
            </w:r>
            <w:r>
              <w:rPr>
                <w:rFonts w:ascii="Times New Roman"/>
                <w:b w:val="false"/>
                <w:i w:val="false"/>
                <w:color w:val="000000"/>
                <w:sz w:val="20"/>
              </w:rPr>
              <w:t>
</w:t>
            </w:r>
            <w:r>
              <w:rPr>
                <w:rFonts w:ascii="Times New Roman"/>
                <w:b w:val="false"/>
                <w:i w:val="false"/>
                <w:color w:val="000000"/>
                <w:sz w:val="20"/>
              </w:rPr>
              <w:t>2019 – 11 091</w:t>
            </w:r>
            <w:r>
              <w:br/>
            </w:r>
            <w:r>
              <w:rPr>
                <w:rFonts w:ascii="Times New Roman"/>
                <w:b w:val="false"/>
                <w:i w:val="false"/>
                <w:color w:val="000000"/>
                <w:sz w:val="20"/>
              </w:rPr>
              <w:t>
</w:t>
            </w:r>
            <w:r>
              <w:rPr>
                <w:rFonts w:ascii="Times New Roman"/>
                <w:b w:val="false"/>
                <w:i w:val="false"/>
                <w:color w:val="000000"/>
                <w:sz w:val="20"/>
              </w:rPr>
              <w:t>2020 – 11 091</w:t>
            </w:r>
            <w:r>
              <w:br/>
            </w:r>
            <w:r>
              <w:rPr>
                <w:rFonts w:ascii="Times New Roman"/>
                <w:b w:val="false"/>
                <w:i w:val="false"/>
                <w:color w:val="000000"/>
                <w:sz w:val="20"/>
              </w:rPr>
              <w:t>
</w:t>
            </w:r>
            <w:r>
              <w:rPr>
                <w:rFonts w:ascii="Times New Roman"/>
                <w:b w:val="false"/>
                <w:i w:val="false"/>
                <w:color w:val="000000"/>
                <w:sz w:val="20"/>
              </w:rPr>
              <w:t>Жиыны: 66 546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Отандық тауарларды халықаралық және өңірлік нарықтарға ілгерілетуге жәрдемдесу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саласындағы халықаралық және өңірлік ұйымдардың, оның ішінде КО және ЕЭҚ жұмысы шеңберінде халықаралық ынтымақтастықты дамыту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43 251</w:t>
            </w:r>
            <w:r>
              <w:br/>
            </w:r>
            <w:r>
              <w:rPr>
                <w:rFonts w:ascii="Times New Roman"/>
                <w:b w:val="false"/>
                <w:i w:val="false"/>
                <w:color w:val="000000"/>
                <w:sz w:val="20"/>
              </w:rPr>
              <w:t>
</w:t>
            </w:r>
            <w:r>
              <w:rPr>
                <w:rFonts w:ascii="Times New Roman"/>
                <w:b w:val="false"/>
                <w:i w:val="false"/>
                <w:color w:val="000000"/>
                <w:sz w:val="20"/>
              </w:rPr>
              <w:t>2015 – 84 851</w:t>
            </w:r>
            <w:r>
              <w:br/>
            </w:r>
            <w:r>
              <w:rPr>
                <w:rFonts w:ascii="Times New Roman"/>
                <w:b w:val="false"/>
                <w:i w:val="false"/>
                <w:color w:val="000000"/>
                <w:sz w:val="20"/>
              </w:rPr>
              <w:t>
</w:t>
            </w:r>
            <w:r>
              <w:rPr>
                <w:rFonts w:ascii="Times New Roman"/>
                <w:b w:val="false"/>
                <w:i w:val="false"/>
                <w:color w:val="000000"/>
                <w:sz w:val="20"/>
              </w:rPr>
              <w:t>2016 – 92 913</w:t>
            </w:r>
            <w:r>
              <w:br/>
            </w:r>
            <w:r>
              <w:rPr>
                <w:rFonts w:ascii="Times New Roman"/>
                <w:b w:val="false"/>
                <w:i w:val="false"/>
                <w:color w:val="000000"/>
                <w:sz w:val="20"/>
              </w:rPr>
              <w:t>
</w:t>
            </w:r>
            <w:r>
              <w:rPr>
                <w:rFonts w:ascii="Times New Roman"/>
                <w:b w:val="false"/>
                <w:i w:val="false"/>
                <w:color w:val="000000"/>
                <w:sz w:val="20"/>
              </w:rPr>
              <w:t>2017 – 96 965</w:t>
            </w:r>
            <w:r>
              <w:br/>
            </w:r>
            <w:r>
              <w:rPr>
                <w:rFonts w:ascii="Times New Roman"/>
                <w:b w:val="false"/>
                <w:i w:val="false"/>
                <w:color w:val="000000"/>
                <w:sz w:val="20"/>
              </w:rPr>
              <w:t>
</w:t>
            </w:r>
            <w:r>
              <w:rPr>
                <w:rFonts w:ascii="Times New Roman"/>
                <w:b w:val="false"/>
                <w:i w:val="false"/>
                <w:color w:val="000000"/>
                <w:sz w:val="20"/>
              </w:rPr>
              <w:t>2018 – 101 300</w:t>
            </w:r>
            <w:r>
              <w:br/>
            </w:r>
            <w:r>
              <w:rPr>
                <w:rFonts w:ascii="Times New Roman"/>
                <w:b w:val="false"/>
                <w:i w:val="false"/>
                <w:color w:val="000000"/>
                <w:sz w:val="20"/>
              </w:rPr>
              <w:t>
</w:t>
            </w:r>
            <w:r>
              <w:rPr>
                <w:rFonts w:ascii="Times New Roman"/>
                <w:b w:val="false"/>
                <w:i w:val="false"/>
                <w:color w:val="000000"/>
                <w:sz w:val="20"/>
              </w:rPr>
              <w:t>2019 – 105 940</w:t>
            </w:r>
            <w:r>
              <w:br/>
            </w:r>
            <w:r>
              <w:rPr>
                <w:rFonts w:ascii="Times New Roman"/>
                <w:b w:val="false"/>
                <w:i w:val="false"/>
                <w:color w:val="000000"/>
                <w:sz w:val="20"/>
              </w:rPr>
              <w:t>
</w:t>
            </w:r>
            <w:r>
              <w:rPr>
                <w:rFonts w:ascii="Times New Roman"/>
                <w:b w:val="false"/>
                <w:i w:val="false"/>
                <w:color w:val="000000"/>
                <w:sz w:val="20"/>
              </w:rPr>
              <w:t>2020 – 110 903</w:t>
            </w:r>
            <w:r>
              <w:br/>
            </w:r>
            <w:r>
              <w:rPr>
                <w:rFonts w:ascii="Times New Roman"/>
                <w:b w:val="false"/>
                <w:i w:val="false"/>
                <w:color w:val="000000"/>
                <w:sz w:val="20"/>
              </w:rPr>
              <w:t>
</w:t>
            </w:r>
            <w:r>
              <w:rPr>
                <w:rFonts w:ascii="Times New Roman"/>
                <w:b w:val="false"/>
                <w:i w:val="false"/>
                <w:color w:val="000000"/>
                <w:sz w:val="20"/>
              </w:rPr>
              <w:t>Жиыны – 636 123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қауіпсіздік көрсеткіштерін қамтамасыз ету жөніндегі Кеден одағы техникалық регламенттері талаптарының сақталуын ұйымдастыру бойынша мәселені пысықтау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негізде аккредиттеу жұмыстарын жүргізу үшін «Аккредиттеу» ААЖ құру, енгізу және сүйемелдеу орындылығы мәселесін пысықтау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IV тоқсан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Аккредиттеу жөніндегі халықаралық ұйымдардың талаптарын ескере отырып, ұлттық аккредиттеу жүйесін жетілдіру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IV 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Өзара сауда айналымы және сәйкестікті бағалау жөніндегі нәтижелерді өзара тану үшін әлеуетті серіктес елдердің тізбесін және өнімдер тізбесін талдау және айқындау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 СІМ, ҰКП (келісім бойынша)</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IV 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және метрология саласындағы халықаралық, өңірлік және өзге де ұйымдардың (ИСО, ХЭК, МАК, ILAC, IAF, СООМЕТ) жұмысы шеңберіндегі ынтымақтастық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ҰКП (келісім бойынша)</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жөніндегі халықаралық, мемлекетаралық техникалық комитеттердің қызметіне қазақстандық тараптың қатысуы бойынша жұмыстарды кеңейту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халықаралық, мемлекетаралық техникалық комитеттерге, ISO, ХЭК, МАК-нде енуі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мүдделі органдар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 қызметін ақпараттық қамтамасыз ету орталығын құру және жұмыс істеуі бойынша мәселені пысықтау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 СІМ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IV тоқсан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жылы Астана қаласында ILAC/IAF Бас ассамблеясын өткізу мәселесін пысықтау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СІМ, ЭБЖМ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IV тоқсан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ИСО Бас ассамблеясын өткізу туралы ұсыныс енгізу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СІМ, ЭБЖМ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IV тоқсан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Метрологиялық тәуелсіздікті қамтамасыз ету және өлшем бақылауының жетістігі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бірлігін қамтамасыз ету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өзгерістер мен толықтырулар енгізу бойынша тұжырымдаманы әзірлеу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жанындағы Заң жобалау қызметі мәселелері жөніндегі ведомствоаралық комиссияның хаттамасы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IV тоқсан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эталондық базасын жаңғырту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2020 жылдар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349 600</w:t>
            </w:r>
            <w:r>
              <w:br/>
            </w:r>
            <w:r>
              <w:rPr>
                <w:rFonts w:ascii="Times New Roman"/>
                <w:b w:val="false"/>
                <w:i w:val="false"/>
                <w:color w:val="000000"/>
                <w:sz w:val="20"/>
              </w:rPr>
              <w:t>
</w:t>
            </w:r>
            <w:r>
              <w:rPr>
                <w:rFonts w:ascii="Times New Roman"/>
                <w:b w:val="false"/>
                <w:i w:val="false"/>
                <w:color w:val="000000"/>
                <w:sz w:val="20"/>
              </w:rPr>
              <w:t>2016 – 334 900</w:t>
            </w:r>
            <w:r>
              <w:br/>
            </w:r>
            <w:r>
              <w:rPr>
                <w:rFonts w:ascii="Times New Roman"/>
                <w:b w:val="false"/>
                <w:i w:val="false"/>
                <w:color w:val="000000"/>
                <w:sz w:val="20"/>
              </w:rPr>
              <w:t>
</w:t>
            </w:r>
            <w:r>
              <w:rPr>
                <w:rFonts w:ascii="Times New Roman"/>
                <w:b w:val="false"/>
                <w:i w:val="false"/>
                <w:color w:val="000000"/>
                <w:sz w:val="20"/>
              </w:rPr>
              <w:t>2017 – 229 500</w:t>
            </w:r>
            <w:r>
              <w:br/>
            </w:r>
            <w:r>
              <w:rPr>
                <w:rFonts w:ascii="Times New Roman"/>
                <w:b w:val="false"/>
                <w:i w:val="false"/>
                <w:color w:val="000000"/>
                <w:sz w:val="20"/>
              </w:rPr>
              <w:t>
</w:t>
            </w:r>
            <w:r>
              <w:rPr>
                <w:rFonts w:ascii="Times New Roman"/>
                <w:b w:val="false"/>
                <w:i w:val="false"/>
                <w:color w:val="000000"/>
                <w:sz w:val="20"/>
              </w:rPr>
              <w:t>2018 – 400 000</w:t>
            </w:r>
            <w:r>
              <w:br/>
            </w:r>
            <w:r>
              <w:rPr>
                <w:rFonts w:ascii="Times New Roman"/>
                <w:b w:val="false"/>
                <w:i w:val="false"/>
                <w:color w:val="000000"/>
                <w:sz w:val="20"/>
              </w:rPr>
              <w:t>
</w:t>
            </w:r>
            <w:r>
              <w:rPr>
                <w:rFonts w:ascii="Times New Roman"/>
                <w:b w:val="false"/>
                <w:i w:val="false"/>
                <w:color w:val="000000"/>
                <w:sz w:val="20"/>
              </w:rPr>
              <w:t>2019 – 420 000</w:t>
            </w:r>
            <w:r>
              <w:br/>
            </w:r>
            <w:r>
              <w:rPr>
                <w:rFonts w:ascii="Times New Roman"/>
                <w:b w:val="false"/>
                <w:i w:val="false"/>
                <w:color w:val="000000"/>
                <w:sz w:val="20"/>
              </w:rPr>
              <w:t>
</w:t>
            </w:r>
            <w:r>
              <w:rPr>
                <w:rFonts w:ascii="Times New Roman"/>
                <w:b w:val="false"/>
                <w:i w:val="false"/>
                <w:color w:val="000000"/>
                <w:sz w:val="20"/>
              </w:rPr>
              <w:t>2020 – 450 000</w:t>
            </w:r>
            <w:r>
              <w:br/>
            </w:r>
            <w:r>
              <w:rPr>
                <w:rFonts w:ascii="Times New Roman"/>
                <w:b w:val="false"/>
                <w:i w:val="false"/>
                <w:color w:val="000000"/>
                <w:sz w:val="20"/>
              </w:rPr>
              <w:t>
</w:t>
            </w:r>
            <w:r>
              <w:rPr>
                <w:rFonts w:ascii="Times New Roman"/>
                <w:b w:val="false"/>
                <w:i w:val="false"/>
                <w:color w:val="000000"/>
                <w:sz w:val="20"/>
              </w:rPr>
              <w:t>Жиыны: 2 184 000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эталондарды және эталондық жабдықты қамтамасыз ету және оларға қызмет көрсету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2020</w:t>
            </w:r>
            <w:r>
              <w:br/>
            </w:r>
            <w:r>
              <w:rPr>
                <w:rFonts w:ascii="Times New Roman"/>
                <w:b w:val="false"/>
                <w:i w:val="false"/>
                <w:color w:val="000000"/>
                <w:sz w:val="20"/>
              </w:rPr>
              <w:t>
</w:t>
            </w:r>
            <w:r>
              <w:rPr>
                <w:rFonts w:ascii="Times New Roman"/>
                <w:b w:val="false"/>
                <w:i w:val="false"/>
                <w:color w:val="000000"/>
                <w:sz w:val="20"/>
              </w:rPr>
              <w:t>жылдар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236 291</w:t>
            </w:r>
            <w:r>
              <w:br/>
            </w:r>
            <w:r>
              <w:rPr>
                <w:rFonts w:ascii="Times New Roman"/>
                <w:b w:val="false"/>
                <w:i w:val="false"/>
                <w:color w:val="000000"/>
                <w:sz w:val="20"/>
              </w:rPr>
              <w:t>
</w:t>
            </w:r>
            <w:r>
              <w:rPr>
                <w:rFonts w:ascii="Times New Roman"/>
                <w:b w:val="false"/>
                <w:i w:val="false"/>
                <w:color w:val="000000"/>
                <w:sz w:val="20"/>
              </w:rPr>
              <w:t>2015 – 290 246</w:t>
            </w:r>
            <w:r>
              <w:br/>
            </w:r>
            <w:r>
              <w:rPr>
                <w:rFonts w:ascii="Times New Roman"/>
                <w:b w:val="false"/>
                <w:i w:val="false"/>
                <w:color w:val="000000"/>
                <w:sz w:val="20"/>
              </w:rPr>
              <w:t>
</w:t>
            </w:r>
            <w:r>
              <w:rPr>
                <w:rFonts w:ascii="Times New Roman"/>
                <w:b w:val="false"/>
                <w:i w:val="false"/>
                <w:color w:val="000000"/>
                <w:sz w:val="20"/>
              </w:rPr>
              <w:t>2016 – 310 522</w:t>
            </w:r>
            <w:r>
              <w:br/>
            </w:r>
            <w:r>
              <w:rPr>
                <w:rFonts w:ascii="Times New Roman"/>
                <w:b w:val="false"/>
                <w:i w:val="false"/>
                <w:color w:val="000000"/>
                <w:sz w:val="20"/>
              </w:rPr>
              <w:t>
</w:t>
            </w:r>
            <w:r>
              <w:rPr>
                <w:rFonts w:ascii="Times New Roman"/>
                <w:b w:val="false"/>
                <w:i w:val="false"/>
                <w:color w:val="000000"/>
                <w:sz w:val="20"/>
              </w:rPr>
              <w:t>2017 – 332 216</w:t>
            </w:r>
            <w:r>
              <w:br/>
            </w:r>
            <w:r>
              <w:rPr>
                <w:rFonts w:ascii="Times New Roman"/>
                <w:b w:val="false"/>
                <w:i w:val="false"/>
                <w:color w:val="000000"/>
                <w:sz w:val="20"/>
              </w:rPr>
              <w:t>
</w:t>
            </w:r>
            <w:r>
              <w:rPr>
                <w:rFonts w:ascii="Times New Roman"/>
                <w:b w:val="false"/>
                <w:i w:val="false"/>
                <w:color w:val="000000"/>
                <w:sz w:val="20"/>
              </w:rPr>
              <w:t>2018 – 355 569</w:t>
            </w:r>
            <w:r>
              <w:br/>
            </w:r>
            <w:r>
              <w:rPr>
                <w:rFonts w:ascii="Times New Roman"/>
                <w:b w:val="false"/>
                <w:i w:val="false"/>
                <w:color w:val="000000"/>
                <w:sz w:val="20"/>
              </w:rPr>
              <w:t>
</w:t>
            </w:r>
            <w:r>
              <w:rPr>
                <w:rFonts w:ascii="Times New Roman"/>
                <w:b w:val="false"/>
                <w:i w:val="false"/>
                <w:color w:val="000000"/>
                <w:sz w:val="20"/>
              </w:rPr>
              <w:t>2019 – 380 459</w:t>
            </w:r>
            <w:r>
              <w:br/>
            </w:r>
            <w:r>
              <w:rPr>
                <w:rFonts w:ascii="Times New Roman"/>
                <w:b w:val="false"/>
                <w:i w:val="false"/>
                <w:color w:val="000000"/>
                <w:sz w:val="20"/>
              </w:rPr>
              <w:t>
</w:t>
            </w:r>
            <w:r>
              <w:rPr>
                <w:rFonts w:ascii="Times New Roman"/>
                <w:b w:val="false"/>
                <w:i w:val="false"/>
                <w:color w:val="000000"/>
                <w:sz w:val="20"/>
              </w:rPr>
              <w:t>2020 – 407 091</w:t>
            </w:r>
            <w:r>
              <w:br/>
            </w:r>
            <w:r>
              <w:rPr>
                <w:rFonts w:ascii="Times New Roman"/>
                <w:b w:val="false"/>
                <w:i w:val="false"/>
                <w:color w:val="000000"/>
                <w:sz w:val="20"/>
              </w:rPr>
              <w:t>
</w:t>
            </w:r>
            <w:r>
              <w:rPr>
                <w:rFonts w:ascii="Times New Roman"/>
                <w:b w:val="false"/>
                <w:i w:val="false"/>
                <w:color w:val="000000"/>
                <w:sz w:val="20"/>
              </w:rPr>
              <w:t>Жиыны: – 2 312 394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және стандарттау саласында қолданбалы ғылыми зерттеу жұмыстарын жүргізу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Ғылыми-зерттеулер жүргізу туралы қорытынды есеп</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БҒМ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2020 жылдар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133 155</w:t>
            </w:r>
            <w:r>
              <w:br/>
            </w:r>
            <w:r>
              <w:rPr>
                <w:rFonts w:ascii="Times New Roman"/>
                <w:b w:val="false"/>
                <w:i w:val="false"/>
                <w:color w:val="000000"/>
                <w:sz w:val="20"/>
              </w:rPr>
              <w:t>
</w:t>
            </w:r>
            <w:r>
              <w:rPr>
                <w:rFonts w:ascii="Times New Roman"/>
                <w:b w:val="false"/>
                <w:i w:val="false"/>
                <w:color w:val="000000"/>
                <w:sz w:val="20"/>
              </w:rPr>
              <w:t>2016 – 64 250</w:t>
            </w:r>
            <w:r>
              <w:br/>
            </w:r>
            <w:r>
              <w:rPr>
                <w:rFonts w:ascii="Times New Roman"/>
                <w:b w:val="false"/>
                <w:i w:val="false"/>
                <w:color w:val="000000"/>
                <w:sz w:val="20"/>
              </w:rPr>
              <w:t>
</w:t>
            </w:r>
            <w:r>
              <w:rPr>
                <w:rFonts w:ascii="Times New Roman"/>
                <w:b w:val="false"/>
                <w:i w:val="false"/>
                <w:color w:val="000000"/>
                <w:sz w:val="20"/>
              </w:rPr>
              <w:t>2017 – 57 214</w:t>
            </w:r>
            <w:r>
              <w:br/>
            </w:r>
            <w:r>
              <w:rPr>
                <w:rFonts w:ascii="Times New Roman"/>
                <w:b w:val="false"/>
                <w:i w:val="false"/>
                <w:color w:val="000000"/>
                <w:sz w:val="20"/>
              </w:rPr>
              <w:t>
</w:t>
            </w:r>
            <w:r>
              <w:rPr>
                <w:rFonts w:ascii="Times New Roman"/>
                <w:b w:val="false"/>
                <w:i w:val="false"/>
                <w:color w:val="000000"/>
                <w:sz w:val="20"/>
              </w:rPr>
              <w:t>2018 – 61 219</w:t>
            </w:r>
            <w:r>
              <w:br/>
            </w:r>
            <w:r>
              <w:rPr>
                <w:rFonts w:ascii="Times New Roman"/>
                <w:b w:val="false"/>
                <w:i w:val="false"/>
                <w:color w:val="000000"/>
                <w:sz w:val="20"/>
              </w:rPr>
              <w:t>
</w:t>
            </w:r>
            <w:r>
              <w:rPr>
                <w:rFonts w:ascii="Times New Roman"/>
                <w:b w:val="false"/>
                <w:i w:val="false"/>
                <w:color w:val="000000"/>
                <w:sz w:val="20"/>
              </w:rPr>
              <w:t>2019 – 65 504</w:t>
            </w:r>
            <w:r>
              <w:br/>
            </w:r>
            <w:r>
              <w:rPr>
                <w:rFonts w:ascii="Times New Roman"/>
                <w:b w:val="false"/>
                <w:i w:val="false"/>
                <w:color w:val="000000"/>
                <w:sz w:val="20"/>
              </w:rPr>
              <w:t>
</w:t>
            </w:r>
            <w:r>
              <w:rPr>
                <w:rFonts w:ascii="Times New Roman"/>
                <w:b w:val="false"/>
                <w:i w:val="false"/>
                <w:color w:val="000000"/>
                <w:sz w:val="20"/>
              </w:rPr>
              <w:t>2020 – 70 090</w:t>
            </w:r>
            <w:r>
              <w:br/>
            </w:r>
            <w:r>
              <w:rPr>
                <w:rFonts w:ascii="Times New Roman"/>
                <w:b w:val="false"/>
                <w:i w:val="false"/>
                <w:color w:val="000000"/>
                <w:sz w:val="20"/>
              </w:rPr>
              <w:t>
</w:t>
            </w:r>
            <w:r>
              <w:rPr>
                <w:rFonts w:ascii="Times New Roman"/>
                <w:b w:val="false"/>
                <w:i w:val="false"/>
                <w:color w:val="000000"/>
                <w:sz w:val="20"/>
              </w:rPr>
              <w:t>Жиыны: 451 432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бақылаудың тиімділігін арттыру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өмірлік циклінің бүкіл кезеңінде оның сапасы мен қауіпсіздігі үшін нарыққа қатысушылардың шамалас жауапкершілігін белгілеуге бағытталған нарықты қадағалаудың халықаралық моделіне көшу бойынша мәселені пысықтау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ӨДМ, ЭБЖМ, ТҚҚА ҰКП (келісім бойынша)</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IV 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кезеңінде олардың қауіпсіздігі мен сапасына мемлекеттік бақылауды жүзеге асыру үшін өнімдердің үлгісін сатып алу және сынау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73 341</w:t>
            </w:r>
            <w:r>
              <w:br/>
            </w:r>
            <w:r>
              <w:rPr>
                <w:rFonts w:ascii="Times New Roman"/>
                <w:b w:val="false"/>
                <w:i w:val="false"/>
                <w:color w:val="000000"/>
                <w:sz w:val="20"/>
              </w:rPr>
              <w:t>
</w:t>
            </w:r>
            <w:r>
              <w:rPr>
                <w:rFonts w:ascii="Times New Roman"/>
                <w:b w:val="false"/>
                <w:i w:val="false"/>
                <w:color w:val="000000"/>
                <w:sz w:val="20"/>
              </w:rPr>
              <w:t>2015 – 92 453</w:t>
            </w:r>
            <w:r>
              <w:br/>
            </w:r>
            <w:r>
              <w:rPr>
                <w:rFonts w:ascii="Times New Roman"/>
                <w:b w:val="false"/>
                <w:i w:val="false"/>
                <w:color w:val="000000"/>
                <w:sz w:val="20"/>
              </w:rPr>
              <w:t>
</w:t>
            </w:r>
            <w:r>
              <w:rPr>
                <w:rFonts w:ascii="Times New Roman"/>
                <w:b w:val="false"/>
                <w:i w:val="false"/>
                <w:color w:val="000000"/>
                <w:sz w:val="20"/>
              </w:rPr>
              <w:t>2016 – 98 925</w:t>
            </w:r>
            <w:r>
              <w:br/>
            </w:r>
            <w:r>
              <w:rPr>
                <w:rFonts w:ascii="Times New Roman"/>
                <w:b w:val="false"/>
                <w:i w:val="false"/>
                <w:color w:val="000000"/>
                <w:sz w:val="20"/>
              </w:rPr>
              <w:t>
</w:t>
            </w:r>
            <w:r>
              <w:rPr>
                <w:rFonts w:ascii="Times New Roman"/>
                <w:b w:val="false"/>
                <w:i w:val="false"/>
                <w:color w:val="000000"/>
                <w:sz w:val="20"/>
              </w:rPr>
              <w:t>2017 – 105 850</w:t>
            </w:r>
            <w:r>
              <w:br/>
            </w:r>
            <w:r>
              <w:rPr>
                <w:rFonts w:ascii="Times New Roman"/>
                <w:b w:val="false"/>
                <w:i w:val="false"/>
                <w:color w:val="000000"/>
                <w:sz w:val="20"/>
              </w:rPr>
              <w:t>
</w:t>
            </w:r>
            <w:r>
              <w:rPr>
                <w:rFonts w:ascii="Times New Roman"/>
                <w:b w:val="false"/>
                <w:i w:val="false"/>
                <w:color w:val="000000"/>
                <w:sz w:val="20"/>
              </w:rPr>
              <w:t>2018 – 113 259</w:t>
            </w:r>
            <w:r>
              <w:br/>
            </w:r>
            <w:r>
              <w:rPr>
                <w:rFonts w:ascii="Times New Roman"/>
                <w:b w:val="false"/>
                <w:i w:val="false"/>
                <w:color w:val="000000"/>
                <w:sz w:val="20"/>
              </w:rPr>
              <w:t>
</w:t>
            </w:r>
            <w:r>
              <w:rPr>
                <w:rFonts w:ascii="Times New Roman"/>
                <w:b w:val="false"/>
                <w:i w:val="false"/>
                <w:color w:val="000000"/>
                <w:sz w:val="20"/>
              </w:rPr>
              <w:t>2019 – 121 188</w:t>
            </w:r>
            <w:r>
              <w:br/>
            </w:r>
            <w:r>
              <w:rPr>
                <w:rFonts w:ascii="Times New Roman"/>
                <w:b w:val="false"/>
                <w:i w:val="false"/>
                <w:color w:val="000000"/>
                <w:sz w:val="20"/>
              </w:rPr>
              <w:t>
</w:t>
            </w:r>
            <w:r>
              <w:rPr>
                <w:rFonts w:ascii="Times New Roman"/>
                <w:b w:val="false"/>
                <w:i w:val="false"/>
                <w:color w:val="000000"/>
                <w:sz w:val="20"/>
              </w:rPr>
              <w:t>2020 – 129 671</w:t>
            </w:r>
            <w:r>
              <w:br/>
            </w:r>
            <w:r>
              <w:rPr>
                <w:rFonts w:ascii="Times New Roman"/>
                <w:b w:val="false"/>
                <w:i w:val="false"/>
                <w:color w:val="000000"/>
                <w:sz w:val="20"/>
              </w:rPr>
              <w:t>
</w:t>
            </w:r>
            <w:r>
              <w:rPr>
                <w:rFonts w:ascii="Times New Roman"/>
                <w:b w:val="false"/>
                <w:i w:val="false"/>
                <w:color w:val="000000"/>
                <w:sz w:val="20"/>
              </w:rPr>
              <w:t>Жиыны: 734 687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және өлшем құралдарымен жиынтықталған жылжымалы зертханаларды күтіп ұстау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26 600</w:t>
            </w:r>
            <w:r>
              <w:br/>
            </w:r>
            <w:r>
              <w:rPr>
                <w:rFonts w:ascii="Times New Roman"/>
                <w:b w:val="false"/>
                <w:i w:val="false"/>
                <w:color w:val="000000"/>
                <w:sz w:val="20"/>
              </w:rPr>
              <w:t>
</w:t>
            </w:r>
            <w:r>
              <w:rPr>
                <w:rFonts w:ascii="Times New Roman"/>
                <w:b w:val="false"/>
                <w:i w:val="false"/>
                <w:color w:val="000000"/>
                <w:sz w:val="20"/>
              </w:rPr>
              <w:t>2015 – 61 120</w:t>
            </w:r>
            <w:r>
              <w:br/>
            </w:r>
            <w:r>
              <w:rPr>
                <w:rFonts w:ascii="Times New Roman"/>
                <w:b w:val="false"/>
                <w:i w:val="false"/>
                <w:color w:val="000000"/>
                <w:sz w:val="20"/>
              </w:rPr>
              <w:t>
</w:t>
            </w:r>
            <w:r>
              <w:rPr>
                <w:rFonts w:ascii="Times New Roman"/>
                <w:b w:val="false"/>
                <w:i w:val="false"/>
                <w:color w:val="000000"/>
                <w:sz w:val="20"/>
              </w:rPr>
              <w:t>2016 – 65 398</w:t>
            </w:r>
            <w:r>
              <w:br/>
            </w:r>
            <w:r>
              <w:rPr>
                <w:rFonts w:ascii="Times New Roman"/>
                <w:b w:val="false"/>
                <w:i w:val="false"/>
                <w:color w:val="000000"/>
                <w:sz w:val="20"/>
              </w:rPr>
              <w:t>
</w:t>
            </w:r>
            <w:r>
              <w:rPr>
                <w:rFonts w:ascii="Times New Roman"/>
                <w:b w:val="false"/>
                <w:i w:val="false"/>
                <w:color w:val="000000"/>
                <w:sz w:val="20"/>
              </w:rPr>
              <w:t>2017 – 69 976</w:t>
            </w:r>
            <w:r>
              <w:br/>
            </w:r>
            <w:r>
              <w:rPr>
                <w:rFonts w:ascii="Times New Roman"/>
                <w:b w:val="false"/>
                <w:i w:val="false"/>
                <w:color w:val="000000"/>
                <w:sz w:val="20"/>
              </w:rPr>
              <w:t>
</w:t>
            </w:r>
            <w:r>
              <w:rPr>
                <w:rFonts w:ascii="Times New Roman"/>
                <w:b w:val="false"/>
                <w:i w:val="false"/>
                <w:color w:val="000000"/>
                <w:sz w:val="20"/>
              </w:rPr>
              <w:t>2018 – 74 874</w:t>
            </w:r>
            <w:r>
              <w:br/>
            </w:r>
            <w:r>
              <w:rPr>
                <w:rFonts w:ascii="Times New Roman"/>
                <w:b w:val="false"/>
                <w:i w:val="false"/>
                <w:color w:val="000000"/>
                <w:sz w:val="20"/>
              </w:rPr>
              <w:t>
</w:t>
            </w:r>
            <w:r>
              <w:rPr>
                <w:rFonts w:ascii="Times New Roman"/>
                <w:b w:val="false"/>
                <w:i w:val="false"/>
                <w:color w:val="000000"/>
                <w:sz w:val="20"/>
              </w:rPr>
              <w:t>2019 – 80 115</w:t>
            </w:r>
            <w:r>
              <w:br/>
            </w:r>
            <w:r>
              <w:rPr>
                <w:rFonts w:ascii="Times New Roman"/>
                <w:b w:val="false"/>
                <w:i w:val="false"/>
                <w:color w:val="000000"/>
                <w:sz w:val="20"/>
              </w:rPr>
              <w:t>
</w:t>
            </w:r>
            <w:r>
              <w:rPr>
                <w:rFonts w:ascii="Times New Roman"/>
                <w:b w:val="false"/>
                <w:i w:val="false"/>
                <w:color w:val="000000"/>
                <w:sz w:val="20"/>
              </w:rPr>
              <w:t>2020 – 85 724</w:t>
            </w:r>
            <w:r>
              <w:br/>
            </w:r>
            <w:r>
              <w:rPr>
                <w:rFonts w:ascii="Times New Roman"/>
                <w:b w:val="false"/>
                <w:i w:val="false"/>
                <w:color w:val="000000"/>
                <w:sz w:val="20"/>
              </w:rPr>
              <w:t>
</w:t>
            </w:r>
            <w:r>
              <w:rPr>
                <w:rFonts w:ascii="Times New Roman"/>
                <w:b w:val="false"/>
                <w:i w:val="false"/>
                <w:color w:val="000000"/>
                <w:sz w:val="20"/>
              </w:rPr>
              <w:t>Жиыны: 463 807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 техникалық реттеу саласындағы ақпаратты орналастыру, сондай-ақ тұтыну білімін арттыру (жарияланымдар, сөз сөйлеулер)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АШМ, ТҚҚА, БАА</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тастарды, зергерлік бұйымдарды және өңделмеген табиғи алмастарды сараптамадан өткізу мен мемлекеттік бақылауды одан әрі жетілдіру бойынша ұсыныстар әзірлеу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ҰБ (келісім бойынша), ЭБЖМ, ІІМ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III 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ТРМК мен оның аумақтық бөлімшелерінің штат санын көбейту мәселесін пысықтау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ІV 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Мемлекеттік көрсетілетін қызметтердің қолжетімділігі және техникалық реттеу және метрология саласында сыбайлас құқық бұзушылықтың алдын алу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Е-мемстандарт электрондық порталын жаңғырту бойынша ұсыныстар енгізу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«ҰАҚ» АҚ</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IV 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каталогтау жүйесінің жұмыс істеуін қамтамасыз ету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13 171</w:t>
            </w:r>
            <w:r>
              <w:br/>
            </w:r>
            <w:r>
              <w:rPr>
                <w:rFonts w:ascii="Times New Roman"/>
                <w:b w:val="false"/>
                <w:i w:val="false"/>
                <w:color w:val="000000"/>
                <w:sz w:val="20"/>
              </w:rPr>
              <w:t>
</w:t>
            </w:r>
            <w:r>
              <w:rPr>
                <w:rFonts w:ascii="Times New Roman"/>
                <w:b w:val="false"/>
                <w:i w:val="false"/>
                <w:color w:val="000000"/>
                <w:sz w:val="20"/>
              </w:rPr>
              <w:t>2015 – 17 944</w:t>
            </w:r>
            <w:r>
              <w:br/>
            </w:r>
            <w:r>
              <w:rPr>
                <w:rFonts w:ascii="Times New Roman"/>
                <w:b w:val="false"/>
                <w:i w:val="false"/>
                <w:color w:val="000000"/>
                <w:sz w:val="20"/>
              </w:rPr>
              <w:t>
</w:t>
            </w:r>
            <w:r>
              <w:rPr>
                <w:rFonts w:ascii="Times New Roman"/>
                <w:b w:val="false"/>
                <w:i w:val="false"/>
                <w:color w:val="000000"/>
                <w:sz w:val="20"/>
              </w:rPr>
              <w:t>2016 – 16 560</w:t>
            </w:r>
            <w:r>
              <w:br/>
            </w:r>
            <w:r>
              <w:rPr>
                <w:rFonts w:ascii="Times New Roman"/>
                <w:b w:val="false"/>
                <w:i w:val="false"/>
                <w:color w:val="000000"/>
                <w:sz w:val="20"/>
              </w:rPr>
              <w:t>
</w:t>
            </w:r>
            <w:r>
              <w:rPr>
                <w:rFonts w:ascii="Times New Roman"/>
                <w:b w:val="false"/>
                <w:i w:val="false"/>
                <w:color w:val="000000"/>
                <w:sz w:val="20"/>
              </w:rPr>
              <w:t>2017 – 17 719</w:t>
            </w:r>
            <w:r>
              <w:br/>
            </w:r>
            <w:r>
              <w:rPr>
                <w:rFonts w:ascii="Times New Roman"/>
                <w:b w:val="false"/>
                <w:i w:val="false"/>
                <w:color w:val="000000"/>
                <w:sz w:val="20"/>
              </w:rPr>
              <w:t>
</w:t>
            </w:r>
            <w:r>
              <w:rPr>
                <w:rFonts w:ascii="Times New Roman"/>
                <w:b w:val="false"/>
                <w:i w:val="false"/>
                <w:color w:val="000000"/>
                <w:sz w:val="20"/>
              </w:rPr>
              <w:t>2018 – 18 959</w:t>
            </w:r>
            <w:r>
              <w:br/>
            </w:r>
            <w:r>
              <w:rPr>
                <w:rFonts w:ascii="Times New Roman"/>
                <w:b w:val="false"/>
                <w:i w:val="false"/>
                <w:color w:val="000000"/>
                <w:sz w:val="20"/>
              </w:rPr>
              <w:t>
</w:t>
            </w:r>
            <w:r>
              <w:rPr>
                <w:rFonts w:ascii="Times New Roman"/>
                <w:b w:val="false"/>
                <w:i w:val="false"/>
                <w:color w:val="000000"/>
                <w:sz w:val="20"/>
              </w:rPr>
              <w:t>2019 – 20 286</w:t>
            </w:r>
            <w:r>
              <w:br/>
            </w:r>
            <w:r>
              <w:rPr>
                <w:rFonts w:ascii="Times New Roman"/>
                <w:b w:val="false"/>
                <w:i w:val="false"/>
                <w:color w:val="000000"/>
                <w:sz w:val="20"/>
              </w:rPr>
              <w:t>
</w:t>
            </w:r>
            <w:r>
              <w:rPr>
                <w:rFonts w:ascii="Times New Roman"/>
                <w:b w:val="false"/>
                <w:i w:val="false"/>
                <w:color w:val="000000"/>
                <w:sz w:val="20"/>
              </w:rPr>
              <w:t>020 – 21 707</w:t>
            </w:r>
            <w:r>
              <w:br/>
            </w:r>
            <w:r>
              <w:rPr>
                <w:rFonts w:ascii="Times New Roman"/>
                <w:b w:val="false"/>
                <w:i w:val="false"/>
                <w:color w:val="000000"/>
                <w:sz w:val="20"/>
              </w:rPr>
              <w:t>
</w:t>
            </w:r>
            <w:r>
              <w:rPr>
                <w:rFonts w:ascii="Times New Roman"/>
                <w:b w:val="false"/>
                <w:i w:val="false"/>
                <w:color w:val="000000"/>
                <w:sz w:val="20"/>
              </w:rPr>
              <w:t>Жиыны: 126 346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сертификаттау жөніндегі органдары мен сынақ зертханаларының (орталықтарының) бірыңғай тізілімінің және Кеден одағының бірыңғай нысаны бойынша ресімделіп берілген сәйкестік сертификаттары мен тіркелген сәйкестігі туралы декларацияның бірыңғай тізілімінің ұлттық бөліктерін қалыптастыру, жүргізу және мониторингтеу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2020</w:t>
            </w:r>
            <w:r>
              <w:br/>
            </w:r>
            <w:r>
              <w:rPr>
                <w:rFonts w:ascii="Times New Roman"/>
                <w:b w:val="false"/>
                <w:i w:val="false"/>
                <w:color w:val="000000"/>
                <w:sz w:val="20"/>
              </w:rPr>
              <w:t>
</w:t>
            </w:r>
            <w:r>
              <w:rPr>
                <w:rFonts w:ascii="Times New Roman"/>
                <w:b w:val="false"/>
                <w:i w:val="false"/>
                <w:color w:val="000000"/>
                <w:sz w:val="20"/>
              </w:rPr>
              <w:t>жылдар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38 725</w:t>
            </w:r>
            <w:r>
              <w:br/>
            </w:r>
            <w:r>
              <w:rPr>
                <w:rFonts w:ascii="Times New Roman"/>
                <w:b w:val="false"/>
                <w:i w:val="false"/>
                <w:color w:val="000000"/>
                <w:sz w:val="20"/>
              </w:rPr>
              <w:t>
</w:t>
            </w:r>
            <w:r>
              <w:rPr>
                <w:rFonts w:ascii="Times New Roman"/>
                <w:b w:val="false"/>
                <w:i w:val="false"/>
                <w:color w:val="000000"/>
                <w:sz w:val="20"/>
              </w:rPr>
              <w:t>2015 – 38 027</w:t>
            </w:r>
            <w:r>
              <w:br/>
            </w:r>
            <w:r>
              <w:rPr>
                <w:rFonts w:ascii="Times New Roman"/>
                <w:b w:val="false"/>
                <w:i w:val="false"/>
                <w:color w:val="000000"/>
                <w:sz w:val="20"/>
              </w:rPr>
              <w:t>
</w:t>
            </w:r>
            <w:r>
              <w:rPr>
                <w:rFonts w:ascii="Times New Roman"/>
                <w:b w:val="false"/>
                <w:i w:val="false"/>
                <w:color w:val="000000"/>
                <w:sz w:val="20"/>
              </w:rPr>
              <w:t>2016 – 39 848</w:t>
            </w:r>
            <w:r>
              <w:br/>
            </w:r>
            <w:r>
              <w:rPr>
                <w:rFonts w:ascii="Times New Roman"/>
                <w:b w:val="false"/>
                <w:i w:val="false"/>
                <w:color w:val="000000"/>
                <w:sz w:val="20"/>
              </w:rPr>
              <w:t>
</w:t>
            </w:r>
            <w:r>
              <w:rPr>
                <w:rFonts w:ascii="Times New Roman"/>
                <w:b w:val="false"/>
                <w:i w:val="false"/>
                <w:color w:val="000000"/>
                <w:sz w:val="20"/>
              </w:rPr>
              <w:t>2017 – 41 850</w:t>
            </w:r>
            <w:r>
              <w:br/>
            </w:r>
            <w:r>
              <w:rPr>
                <w:rFonts w:ascii="Times New Roman"/>
                <w:b w:val="false"/>
                <w:i w:val="false"/>
                <w:color w:val="000000"/>
                <w:sz w:val="20"/>
              </w:rPr>
              <w:t>
</w:t>
            </w:r>
            <w:r>
              <w:rPr>
                <w:rFonts w:ascii="Times New Roman"/>
                <w:b w:val="false"/>
                <w:i w:val="false"/>
                <w:color w:val="000000"/>
                <w:sz w:val="20"/>
              </w:rPr>
              <w:t>2018 – 44 053</w:t>
            </w:r>
            <w:r>
              <w:br/>
            </w:r>
            <w:r>
              <w:rPr>
                <w:rFonts w:ascii="Times New Roman"/>
                <w:b w:val="false"/>
                <w:i w:val="false"/>
                <w:color w:val="000000"/>
                <w:sz w:val="20"/>
              </w:rPr>
              <w:t>
</w:t>
            </w:r>
            <w:r>
              <w:rPr>
                <w:rFonts w:ascii="Times New Roman"/>
                <w:b w:val="false"/>
                <w:i w:val="false"/>
                <w:color w:val="000000"/>
                <w:sz w:val="20"/>
              </w:rPr>
              <w:t>2019 – 46 476</w:t>
            </w:r>
            <w:r>
              <w:br/>
            </w:r>
            <w:r>
              <w:rPr>
                <w:rFonts w:ascii="Times New Roman"/>
                <w:b w:val="false"/>
                <w:i w:val="false"/>
                <w:color w:val="000000"/>
                <w:sz w:val="20"/>
              </w:rPr>
              <w:t>
</w:t>
            </w:r>
            <w:r>
              <w:rPr>
                <w:rFonts w:ascii="Times New Roman"/>
                <w:b w:val="false"/>
                <w:i w:val="false"/>
                <w:color w:val="000000"/>
                <w:sz w:val="20"/>
              </w:rPr>
              <w:t>2020 – 49 142</w:t>
            </w:r>
            <w:r>
              <w:br/>
            </w:r>
            <w:r>
              <w:rPr>
                <w:rFonts w:ascii="Times New Roman"/>
                <w:b w:val="false"/>
                <w:i w:val="false"/>
                <w:color w:val="000000"/>
                <w:sz w:val="20"/>
              </w:rPr>
              <w:t>
</w:t>
            </w:r>
            <w:r>
              <w:rPr>
                <w:rFonts w:ascii="Times New Roman"/>
                <w:b w:val="false"/>
                <w:i w:val="false"/>
                <w:color w:val="000000"/>
                <w:sz w:val="20"/>
              </w:rPr>
              <w:t>Жиыны: 298 121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өлшем бірлігін қамтамасыз ету жүйесінің тізілімін қалыптастыру және мониторингтеу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2020 жылдар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8 961</w:t>
            </w:r>
            <w:r>
              <w:br/>
            </w:r>
            <w:r>
              <w:rPr>
                <w:rFonts w:ascii="Times New Roman"/>
                <w:b w:val="false"/>
                <w:i w:val="false"/>
                <w:color w:val="000000"/>
                <w:sz w:val="20"/>
              </w:rPr>
              <w:t>
</w:t>
            </w:r>
            <w:r>
              <w:rPr>
                <w:rFonts w:ascii="Times New Roman"/>
                <w:b w:val="false"/>
                <w:i w:val="false"/>
                <w:color w:val="000000"/>
                <w:sz w:val="20"/>
              </w:rPr>
              <w:t>2015 – 10 551</w:t>
            </w:r>
            <w:r>
              <w:br/>
            </w:r>
            <w:r>
              <w:rPr>
                <w:rFonts w:ascii="Times New Roman"/>
                <w:b w:val="false"/>
                <w:i w:val="false"/>
                <w:color w:val="000000"/>
                <w:sz w:val="20"/>
              </w:rPr>
              <w:t>
</w:t>
            </w:r>
            <w:r>
              <w:rPr>
                <w:rFonts w:ascii="Times New Roman"/>
                <w:b w:val="false"/>
                <w:i w:val="false"/>
                <w:color w:val="000000"/>
                <w:sz w:val="20"/>
              </w:rPr>
              <w:t>2016 – 10 630</w:t>
            </w:r>
            <w:r>
              <w:br/>
            </w:r>
            <w:r>
              <w:rPr>
                <w:rFonts w:ascii="Times New Roman"/>
                <w:b w:val="false"/>
                <w:i w:val="false"/>
                <w:color w:val="000000"/>
                <w:sz w:val="20"/>
              </w:rPr>
              <w:t>
</w:t>
            </w:r>
            <w:r>
              <w:rPr>
                <w:rFonts w:ascii="Times New Roman"/>
                <w:b w:val="false"/>
                <w:i w:val="false"/>
                <w:color w:val="000000"/>
                <w:sz w:val="20"/>
              </w:rPr>
              <w:t>2017 – 10 713</w:t>
            </w:r>
            <w:r>
              <w:br/>
            </w:r>
            <w:r>
              <w:rPr>
                <w:rFonts w:ascii="Times New Roman"/>
                <w:b w:val="false"/>
                <w:i w:val="false"/>
                <w:color w:val="000000"/>
                <w:sz w:val="20"/>
              </w:rPr>
              <w:t>
</w:t>
            </w:r>
            <w:r>
              <w:rPr>
                <w:rFonts w:ascii="Times New Roman"/>
                <w:b w:val="false"/>
                <w:i w:val="false"/>
                <w:color w:val="000000"/>
                <w:sz w:val="20"/>
              </w:rPr>
              <w:t>2018 – 11 463</w:t>
            </w:r>
            <w:r>
              <w:br/>
            </w:r>
            <w:r>
              <w:rPr>
                <w:rFonts w:ascii="Times New Roman"/>
                <w:b w:val="false"/>
                <w:i w:val="false"/>
                <w:color w:val="000000"/>
                <w:sz w:val="20"/>
              </w:rPr>
              <w:t>
</w:t>
            </w:r>
            <w:r>
              <w:rPr>
                <w:rFonts w:ascii="Times New Roman"/>
                <w:b w:val="false"/>
                <w:i w:val="false"/>
                <w:color w:val="000000"/>
                <w:sz w:val="20"/>
              </w:rPr>
              <w:t>2019 – 12 265</w:t>
            </w:r>
            <w:r>
              <w:br/>
            </w:r>
            <w:r>
              <w:rPr>
                <w:rFonts w:ascii="Times New Roman"/>
                <w:b w:val="false"/>
                <w:i w:val="false"/>
                <w:color w:val="000000"/>
                <w:sz w:val="20"/>
              </w:rPr>
              <w:t>
</w:t>
            </w:r>
            <w:r>
              <w:rPr>
                <w:rFonts w:ascii="Times New Roman"/>
                <w:b w:val="false"/>
                <w:i w:val="false"/>
                <w:color w:val="000000"/>
                <w:sz w:val="20"/>
              </w:rPr>
              <w:t>2020 – 13 124</w:t>
            </w:r>
            <w:r>
              <w:br/>
            </w:r>
            <w:r>
              <w:rPr>
                <w:rFonts w:ascii="Times New Roman"/>
                <w:b w:val="false"/>
                <w:i w:val="false"/>
                <w:color w:val="000000"/>
                <w:sz w:val="20"/>
              </w:rPr>
              <w:t>
</w:t>
            </w:r>
            <w:r>
              <w:rPr>
                <w:rFonts w:ascii="Times New Roman"/>
                <w:b w:val="false"/>
                <w:i w:val="false"/>
                <w:color w:val="000000"/>
                <w:sz w:val="20"/>
              </w:rPr>
              <w:t>Жиыны: 77 707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bl>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ҰБ                 – Қазақстан Республикасының Ұлттық Банкі</w:t>
      </w:r>
      <w:r>
        <w:br/>
      </w:r>
      <w:r>
        <w:rPr>
          <w:rFonts w:ascii="Times New Roman"/>
          <w:b w:val="false"/>
          <w:i w:val="false"/>
          <w:color w:val="000000"/>
          <w:sz w:val="28"/>
        </w:rPr>
        <w:t>
ЭБЖМ               – Қазақстан Республикасы Экономика және бюджеттік</w:t>
      </w:r>
      <w:r>
        <w:br/>
      </w:r>
      <w:r>
        <w:rPr>
          <w:rFonts w:ascii="Times New Roman"/>
          <w:b w:val="false"/>
          <w:i w:val="false"/>
          <w:color w:val="000000"/>
          <w:sz w:val="28"/>
        </w:rPr>
        <w:t>
                     жоспарлау министрлігі</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ККМ                – Қазақстан Республикасы Көлік және коммуникация</w:t>
      </w:r>
      <w:r>
        <w:br/>
      </w:r>
      <w:r>
        <w:rPr>
          <w:rFonts w:ascii="Times New Roman"/>
          <w:b w:val="false"/>
          <w:i w:val="false"/>
          <w:color w:val="000000"/>
          <w:sz w:val="28"/>
        </w:rPr>
        <w:t>
                     министрлігі</w:t>
      </w:r>
      <w:r>
        <w:br/>
      </w:r>
      <w:r>
        <w:rPr>
          <w:rFonts w:ascii="Times New Roman"/>
          <w:b w:val="false"/>
          <w:i w:val="false"/>
          <w:color w:val="000000"/>
          <w:sz w:val="28"/>
        </w:rPr>
        <w:t>
МГМ                – Қазақстан Республикасы Мұнай және газ</w:t>
      </w:r>
      <w:r>
        <w:br/>
      </w:r>
      <w:r>
        <w:rPr>
          <w:rFonts w:ascii="Times New Roman"/>
          <w:b w:val="false"/>
          <w:i w:val="false"/>
          <w:color w:val="000000"/>
          <w:sz w:val="28"/>
        </w:rPr>
        <w:t>
                     министрлігі</w:t>
      </w:r>
      <w:r>
        <w:br/>
      </w:r>
      <w:r>
        <w:rPr>
          <w:rFonts w:ascii="Times New Roman"/>
          <w:b w:val="false"/>
          <w:i w:val="false"/>
          <w:color w:val="000000"/>
          <w:sz w:val="28"/>
        </w:rPr>
        <w:t xml:space="preserve">
ТЖМ                – Қазақстан Республикасы Төтенше жағдайлар </w:t>
      </w:r>
      <w:r>
        <w:br/>
      </w:r>
      <w:r>
        <w:rPr>
          <w:rFonts w:ascii="Times New Roman"/>
          <w:b w:val="false"/>
          <w:i w:val="false"/>
          <w:color w:val="000000"/>
          <w:sz w:val="28"/>
        </w:rPr>
        <w:t>
                     министрлігі</w:t>
      </w:r>
      <w:r>
        <w:br/>
      </w:r>
      <w:r>
        <w:rPr>
          <w:rFonts w:ascii="Times New Roman"/>
          <w:b w:val="false"/>
          <w:i w:val="false"/>
          <w:color w:val="000000"/>
          <w:sz w:val="28"/>
        </w:rPr>
        <w:t>
ДСМ                – Қазақстан Республикасы Денсаулық сақтау</w:t>
      </w:r>
      <w:r>
        <w:br/>
      </w:r>
      <w:r>
        <w:rPr>
          <w:rFonts w:ascii="Times New Roman"/>
          <w:b w:val="false"/>
          <w:i w:val="false"/>
          <w:color w:val="000000"/>
          <w:sz w:val="28"/>
        </w:rPr>
        <w:t>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xml:space="preserve">
БҒМ                – Қазақстан Республикасы Білім және ғылым </w:t>
      </w:r>
      <w:r>
        <w:br/>
      </w:r>
      <w:r>
        <w:rPr>
          <w:rFonts w:ascii="Times New Roman"/>
          <w:b w:val="false"/>
          <w:i w:val="false"/>
          <w:color w:val="000000"/>
          <w:sz w:val="28"/>
        </w:rPr>
        <w:t>
                     министрлігі</w:t>
      </w:r>
      <w:r>
        <w:br/>
      </w:r>
      <w:r>
        <w:rPr>
          <w:rFonts w:ascii="Times New Roman"/>
          <w:b w:val="false"/>
          <w:i w:val="false"/>
          <w:color w:val="000000"/>
          <w:sz w:val="28"/>
        </w:rPr>
        <w:t>
ҚОСРМ              – Қазақстан Республикасы Қоршаған орта және су</w:t>
      </w:r>
      <w:r>
        <w:br/>
      </w:r>
      <w:r>
        <w:rPr>
          <w:rFonts w:ascii="Times New Roman"/>
          <w:b w:val="false"/>
          <w:i w:val="false"/>
          <w:color w:val="000000"/>
          <w:sz w:val="28"/>
        </w:rPr>
        <w:t>
                     ресурстары министрлігі</w:t>
      </w:r>
      <w:r>
        <w:br/>
      </w:r>
      <w:r>
        <w:rPr>
          <w:rFonts w:ascii="Times New Roman"/>
          <w:b w:val="false"/>
          <w:i w:val="false"/>
          <w:color w:val="000000"/>
          <w:sz w:val="28"/>
        </w:rPr>
        <w:t>
Еңбекмині          – Қазақстан Республикасы Еңбек және халықты</w:t>
      </w:r>
      <w:r>
        <w:br/>
      </w:r>
      <w:r>
        <w:rPr>
          <w:rFonts w:ascii="Times New Roman"/>
          <w:b w:val="false"/>
          <w:i w:val="false"/>
          <w:color w:val="000000"/>
          <w:sz w:val="28"/>
        </w:rPr>
        <w:t>
                     әлеуметтік қорғау министрлігі</w:t>
      </w:r>
      <w:r>
        <w:br/>
      </w:r>
      <w:r>
        <w:rPr>
          <w:rFonts w:ascii="Times New Roman"/>
          <w:b w:val="false"/>
          <w:i w:val="false"/>
          <w:color w:val="000000"/>
          <w:sz w:val="28"/>
        </w:rPr>
        <w:t>
АШМ                – Қазақстан Республикасы Ауыл шаруашылығы</w:t>
      </w:r>
      <w:r>
        <w:br/>
      </w:r>
      <w:r>
        <w:rPr>
          <w:rFonts w:ascii="Times New Roman"/>
          <w:b w:val="false"/>
          <w:i w:val="false"/>
          <w:color w:val="000000"/>
          <w:sz w:val="28"/>
        </w:rPr>
        <w:t>
                     министрлігі</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ТҚҚА               – Қазақстан Республикасы Тұтынушылардың құқығын</w:t>
      </w:r>
      <w:r>
        <w:br/>
      </w:r>
      <w:r>
        <w:rPr>
          <w:rFonts w:ascii="Times New Roman"/>
          <w:b w:val="false"/>
          <w:i w:val="false"/>
          <w:color w:val="000000"/>
          <w:sz w:val="28"/>
        </w:rPr>
        <w:t>
                     қорғау агенттігі</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БАА                – Қазақстан Республикасы Байланыс және ақпарат</w:t>
      </w:r>
      <w:r>
        <w:br/>
      </w:r>
      <w:r>
        <w:rPr>
          <w:rFonts w:ascii="Times New Roman"/>
          <w:b w:val="false"/>
          <w:i w:val="false"/>
          <w:color w:val="000000"/>
          <w:sz w:val="28"/>
        </w:rPr>
        <w:t>
                     агенттігі</w:t>
      </w:r>
      <w:r>
        <w:br/>
      </w:r>
      <w:r>
        <w:rPr>
          <w:rFonts w:ascii="Times New Roman"/>
          <w:b w:val="false"/>
          <w:i w:val="false"/>
          <w:color w:val="000000"/>
          <w:sz w:val="28"/>
        </w:rPr>
        <w:t>
ТРМК                – Техникалық реттеу және метрология комитеті</w:t>
      </w:r>
      <w:r>
        <w:br/>
      </w:r>
      <w:r>
        <w:rPr>
          <w:rFonts w:ascii="Times New Roman"/>
          <w:b w:val="false"/>
          <w:i w:val="false"/>
          <w:color w:val="000000"/>
          <w:sz w:val="28"/>
        </w:rPr>
        <w:t>
«Самұрық-Қазына» ҰӘҚ» АҚ – «Самұрық-Қазына» ұлттық әл-ауқат қоры»</w:t>
      </w:r>
      <w:r>
        <w:br/>
      </w:r>
      <w:r>
        <w:rPr>
          <w:rFonts w:ascii="Times New Roman"/>
          <w:b w:val="false"/>
          <w:i w:val="false"/>
          <w:color w:val="000000"/>
          <w:sz w:val="28"/>
        </w:rPr>
        <w:t>
                           акционерлік қоғамы</w:t>
      </w:r>
      <w:r>
        <w:br/>
      </w:r>
      <w:r>
        <w:rPr>
          <w:rFonts w:ascii="Times New Roman"/>
          <w:b w:val="false"/>
          <w:i w:val="false"/>
          <w:color w:val="000000"/>
          <w:sz w:val="28"/>
        </w:rPr>
        <w:t>
«ҚазАгро» ҰБХ» АҚ  – «ҚазАгро» ұлттық басқарушы холдингі» акционерлік</w:t>
      </w:r>
      <w:r>
        <w:br/>
      </w:r>
      <w:r>
        <w:rPr>
          <w:rFonts w:ascii="Times New Roman"/>
          <w:b w:val="false"/>
          <w:i w:val="false"/>
          <w:color w:val="000000"/>
          <w:sz w:val="28"/>
        </w:rPr>
        <w:t>
                     қоғамы</w:t>
      </w:r>
      <w:r>
        <w:br/>
      </w:r>
      <w:r>
        <w:rPr>
          <w:rFonts w:ascii="Times New Roman"/>
          <w:b w:val="false"/>
          <w:i w:val="false"/>
          <w:color w:val="000000"/>
          <w:sz w:val="28"/>
        </w:rPr>
        <w:t xml:space="preserve">
«ҰАТ» АҚ           - «Ұлттық ақпараттық технологиялар» акционерлік қоғамы </w:t>
      </w:r>
      <w:r>
        <w:br/>
      </w:r>
      <w:r>
        <w:rPr>
          <w:rFonts w:ascii="Times New Roman"/>
          <w:b w:val="false"/>
          <w:i w:val="false"/>
          <w:color w:val="000000"/>
          <w:sz w:val="28"/>
        </w:rPr>
        <w:t>
ҰКП                – Қазақстан Республикасының Ұлттық кәсіпкерлер палатасы</w:t>
      </w:r>
      <w:r>
        <w:br/>
      </w:r>
      <w:r>
        <w:rPr>
          <w:rFonts w:ascii="Times New Roman"/>
          <w:b w:val="false"/>
          <w:i w:val="false"/>
          <w:color w:val="000000"/>
          <w:sz w:val="28"/>
        </w:rPr>
        <w:t xml:space="preserve">
КО                 – Кеден одағы </w:t>
      </w:r>
      <w:r>
        <w:br/>
      </w:r>
      <w:r>
        <w:rPr>
          <w:rFonts w:ascii="Times New Roman"/>
          <w:b w:val="false"/>
          <w:i w:val="false"/>
          <w:color w:val="000000"/>
          <w:sz w:val="28"/>
        </w:rPr>
        <w:t xml:space="preserve">
КО ТР              – Кеден одағының техникалық регламенттері </w:t>
      </w:r>
      <w:r>
        <w:br/>
      </w:r>
      <w:r>
        <w:rPr>
          <w:rFonts w:ascii="Times New Roman"/>
          <w:b w:val="false"/>
          <w:i w:val="false"/>
          <w:color w:val="000000"/>
          <w:sz w:val="28"/>
        </w:rPr>
        <w:t>
ЕЭК                – Еуразиялық экономикалық кеңістік</w:t>
      </w:r>
      <w:r>
        <w:br/>
      </w:r>
      <w:r>
        <w:rPr>
          <w:rFonts w:ascii="Times New Roman"/>
          <w:b w:val="false"/>
          <w:i w:val="false"/>
          <w:color w:val="000000"/>
          <w:sz w:val="28"/>
        </w:rPr>
        <w:t xml:space="preserve">
ТМД                – Тәуелсіз Мемлекеттер Достатығы </w:t>
      </w:r>
      <w:r>
        <w:br/>
      </w:r>
      <w:r>
        <w:rPr>
          <w:rFonts w:ascii="Times New Roman"/>
          <w:b w:val="false"/>
          <w:i w:val="false"/>
          <w:color w:val="000000"/>
          <w:sz w:val="28"/>
        </w:rPr>
        <w:t xml:space="preserve">
МАК                – Мемлекетаралық комиссия </w:t>
      </w:r>
      <w:r>
        <w:br/>
      </w:r>
      <w:r>
        <w:rPr>
          <w:rFonts w:ascii="Times New Roman"/>
          <w:b w:val="false"/>
          <w:i w:val="false"/>
          <w:color w:val="000000"/>
          <w:sz w:val="28"/>
        </w:rPr>
        <w:t>
СЕN,CENELEC        – Ресми түрде мойындалған техникалық нормалаудың</w:t>
      </w:r>
      <w:r>
        <w:br/>
      </w:r>
      <w:r>
        <w:rPr>
          <w:rFonts w:ascii="Times New Roman"/>
          <w:b w:val="false"/>
          <w:i w:val="false"/>
          <w:color w:val="000000"/>
          <w:sz w:val="28"/>
        </w:rPr>
        <w:t>
                     және стандарттаудың еуро жүйесін қалыптастыратын</w:t>
      </w:r>
      <w:r>
        <w:br/>
      </w:r>
      <w:r>
        <w:rPr>
          <w:rFonts w:ascii="Times New Roman"/>
          <w:b w:val="false"/>
          <w:i w:val="false"/>
          <w:color w:val="000000"/>
          <w:sz w:val="28"/>
        </w:rPr>
        <w:t>
                     ұйымдар: стандарттау бойынша еуро комитеті</w:t>
      </w:r>
      <w:r>
        <w:br/>
      </w:r>
      <w:r>
        <w:rPr>
          <w:rFonts w:ascii="Times New Roman"/>
          <w:b w:val="false"/>
          <w:i w:val="false"/>
          <w:color w:val="000000"/>
          <w:sz w:val="28"/>
        </w:rPr>
        <w:t>
                     (Орталық - СЕN) және электротехникалық</w:t>
      </w:r>
      <w:r>
        <w:br/>
      </w:r>
      <w:r>
        <w:rPr>
          <w:rFonts w:ascii="Times New Roman"/>
          <w:b w:val="false"/>
          <w:i w:val="false"/>
          <w:color w:val="000000"/>
          <w:sz w:val="28"/>
        </w:rPr>
        <w:t>
                     стандарттау еуро комитеті (CENELEC)</w:t>
      </w:r>
      <w:r>
        <w:br/>
      </w:r>
      <w:r>
        <w:rPr>
          <w:rFonts w:ascii="Times New Roman"/>
          <w:b w:val="false"/>
          <w:i w:val="false"/>
          <w:color w:val="000000"/>
          <w:sz w:val="28"/>
        </w:rPr>
        <w:t>
ИСО және МЭК       – Халықаралық стандарттау саласында қызметті</w:t>
      </w:r>
      <w:r>
        <w:br/>
      </w:r>
      <w:r>
        <w:rPr>
          <w:rFonts w:ascii="Times New Roman"/>
          <w:b w:val="false"/>
          <w:i w:val="false"/>
          <w:color w:val="000000"/>
          <w:sz w:val="28"/>
        </w:rPr>
        <w:t>
                     жүзеге асыратын негізгі халықаралық ұйымдар</w:t>
      </w:r>
      <w:r>
        <w:br/>
      </w:r>
      <w:r>
        <w:rPr>
          <w:rFonts w:ascii="Times New Roman"/>
          <w:b w:val="false"/>
          <w:i w:val="false"/>
          <w:color w:val="000000"/>
          <w:sz w:val="28"/>
        </w:rPr>
        <w:t>
                     Халықаралық электр техникалық комиссия – электр,</w:t>
      </w:r>
      <w:r>
        <w:br/>
      </w:r>
      <w:r>
        <w:rPr>
          <w:rFonts w:ascii="Times New Roman"/>
          <w:b w:val="false"/>
          <w:i w:val="false"/>
          <w:color w:val="000000"/>
          <w:sz w:val="28"/>
        </w:rPr>
        <w:t>
                     электрондық және сабақтас технологиялар</w:t>
      </w:r>
      <w:r>
        <w:br/>
      </w:r>
      <w:r>
        <w:rPr>
          <w:rFonts w:ascii="Times New Roman"/>
          <w:b w:val="false"/>
          <w:i w:val="false"/>
          <w:color w:val="000000"/>
          <w:sz w:val="28"/>
        </w:rPr>
        <w:t>
                     саласындағы стандарттау жөніндегі халықаралық</w:t>
      </w:r>
      <w:r>
        <w:br/>
      </w:r>
      <w:r>
        <w:rPr>
          <w:rFonts w:ascii="Times New Roman"/>
          <w:b w:val="false"/>
          <w:i w:val="false"/>
          <w:color w:val="000000"/>
          <w:sz w:val="28"/>
        </w:rPr>
        <w:t>
                     коммерциялық емес ұйым</w:t>
      </w:r>
      <w:r>
        <w:br/>
      </w:r>
      <w:r>
        <w:rPr>
          <w:rFonts w:ascii="Times New Roman"/>
          <w:b w:val="false"/>
          <w:i w:val="false"/>
          <w:color w:val="000000"/>
          <w:sz w:val="28"/>
        </w:rPr>
        <w:t>
GLP                – «Good Laboratory Practice», тиісті зертханалық</w:t>
      </w:r>
      <w:r>
        <w:br/>
      </w:r>
      <w:r>
        <w:rPr>
          <w:rFonts w:ascii="Times New Roman"/>
          <w:b w:val="false"/>
          <w:i w:val="false"/>
          <w:color w:val="000000"/>
          <w:sz w:val="28"/>
        </w:rPr>
        <w:t>
                     тәжірибе – зертханалық зерттеулер нәтижесінің</w:t>
      </w:r>
      <w:r>
        <w:br/>
      </w:r>
      <w:r>
        <w:rPr>
          <w:rFonts w:ascii="Times New Roman"/>
          <w:b w:val="false"/>
          <w:i w:val="false"/>
          <w:color w:val="000000"/>
          <w:sz w:val="28"/>
        </w:rPr>
        <w:t>
                     дұрыстығы мен келісілуін қамтамасыз етуге</w:t>
      </w:r>
      <w:r>
        <w:br/>
      </w:r>
      <w:r>
        <w:rPr>
          <w:rFonts w:ascii="Times New Roman"/>
          <w:b w:val="false"/>
          <w:i w:val="false"/>
          <w:color w:val="000000"/>
          <w:sz w:val="28"/>
        </w:rPr>
        <w:t>
                     бағытталған нормалар, қағидалар және нұсқаулар</w:t>
      </w:r>
      <w:r>
        <w:br/>
      </w:r>
      <w:r>
        <w:rPr>
          <w:rFonts w:ascii="Times New Roman"/>
          <w:b w:val="false"/>
          <w:i w:val="false"/>
          <w:color w:val="000000"/>
          <w:sz w:val="28"/>
        </w:rPr>
        <w:t>
                     жүйесі</w:t>
      </w:r>
      <w:r>
        <w:br/>
      </w:r>
      <w:r>
        <w:rPr>
          <w:rFonts w:ascii="Times New Roman"/>
          <w:b w:val="false"/>
          <w:i w:val="false"/>
          <w:color w:val="000000"/>
          <w:sz w:val="28"/>
        </w:rPr>
        <w:t>
ААЖ                – автоматтандырылған ақпараттық жүйе</w:t>
      </w:r>
      <w:r>
        <w:br/>
      </w:r>
      <w:r>
        <w:rPr>
          <w:rFonts w:ascii="Times New Roman"/>
          <w:b w:val="false"/>
          <w:i w:val="false"/>
          <w:color w:val="000000"/>
          <w:sz w:val="28"/>
        </w:rPr>
        <w:t xml:space="preserve">
ILAC               – Халықаралық аккредиттеудің зертханалық   ынтымақтастығы </w:t>
      </w:r>
      <w:r>
        <w:br/>
      </w:r>
      <w:r>
        <w:rPr>
          <w:rFonts w:ascii="Times New Roman"/>
          <w:b w:val="false"/>
          <w:i w:val="false"/>
          <w:color w:val="000000"/>
          <w:sz w:val="28"/>
        </w:rPr>
        <w:t>
IAF                – Халықаралық аккредиттеу форумы</w:t>
      </w:r>
      <w:r>
        <w:br/>
      </w:r>
      <w:r>
        <w:rPr>
          <w:rFonts w:ascii="Times New Roman"/>
          <w:b w:val="false"/>
          <w:i w:val="false"/>
          <w:color w:val="000000"/>
          <w:sz w:val="28"/>
        </w:rPr>
        <w:t xml:space="preserve">
COOMET             – Орталық және Шығыс Еуропа мемлекеттері </w:t>
      </w:r>
      <w:r>
        <w:br/>
      </w:r>
      <w:r>
        <w:rPr>
          <w:rFonts w:ascii="Times New Roman"/>
          <w:b w:val="false"/>
          <w:i w:val="false"/>
          <w:color w:val="000000"/>
          <w:sz w:val="28"/>
        </w:rPr>
        <w:t xml:space="preserve">
                     метрологиялық мекемелерінің ынтымақтастық ұйымы </w:t>
      </w:r>
      <w:r>
        <w:br/>
      </w:r>
      <w:r>
        <w:rPr>
          <w:rFonts w:ascii="Times New Roman"/>
          <w:b w:val="false"/>
          <w:i w:val="false"/>
          <w:color w:val="000000"/>
          <w:sz w:val="28"/>
        </w:rPr>
        <w:t xml:space="preserve">
*                  - қаулы етілетін бөліктің 3-тармағына сәйкес </w:t>
      </w:r>
      <w:r>
        <w:br/>
      </w:r>
      <w:r>
        <w:rPr>
          <w:rFonts w:ascii="Times New Roman"/>
          <w:b w:val="false"/>
          <w:i w:val="false"/>
          <w:color w:val="000000"/>
          <w:sz w:val="28"/>
        </w:rPr>
        <w:t>
                     Қазақстан Республикасының Үкіметіне ақпарат беру,</w:t>
      </w:r>
      <w:r>
        <w:br/>
      </w:r>
      <w:r>
        <w:rPr>
          <w:rFonts w:ascii="Times New Roman"/>
          <w:b w:val="false"/>
          <w:i w:val="false"/>
          <w:color w:val="000000"/>
          <w:sz w:val="28"/>
        </w:rPr>
        <w:t>
*                  - қаржыландыру көлемі тиісті жылға арналған</w:t>
      </w:r>
      <w:r>
        <w:br/>
      </w:r>
      <w:r>
        <w:rPr>
          <w:rFonts w:ascii="Times New Roman"/>
          <w:b w:val="false"/>
          <w:i w:val="false"/>
          <w:color w:val="000000"/>
          <w:sz w:val="28"/>
        </w:rPr>
        <w:t>
                     республикалық бюджетте көзделген соманы негізге</w:t>
      </w:r>
      <w:r>
        <w:br/>
      </w:r>
      <w:r>
        <w:rPr>
          <w:rFonts w:ascii="Times New Roman"/>
          <w:b w:val="false"/>
          <w:i w:val="false"/>
          <w:color w:val="000000"/>
          <w:sz w:val="28"/>
        </w:rPr>
        <w:t>
                     алып нақтыланады.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