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523c" w14:textId="59b5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13 маусымдағы № 651 қаулысы. Күші жойылды - Қазақстан Республикасы Үкіметінің 2018 жылғы 17 қыркүйектегі № 569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17.09.2018 </w:t>
      </w:r>
      <w:r>
        <w:rPr>
          <w:rFonts w:ascii="Times New Roman"/>
          <w:b w:val="false"/>
          <w:i w:val="false"/>
          <w:color w:val="ff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2008 жылғы 10 желтоқсандағы "Салық және бюджетке төленетiн басқа да мiндеттi төлемдер туралы" (Салық кодексi) Қазақстан Республикасының Кодексi 307-бабының </w:t>
      </w:r>
      <w:r>
        <w:rPr>
          <w:rFonts w:ascii="Times New Roman"/>
          <w:b w:val="false"/>
          <w:i w:val="false"/>
          <w:color w:val="000000"/>
          <w:sz w:val="28"/>
        </w:rPr>
        <w:t>4-тармағына</w:t>
      </w:r>
      <w:r>
        <w:rPr>
          <w:rFonts w:ascii="Times New Roman"/>
          <w:b w:val="false"/>
          <w:i w:val="false"/>
          <w:color w:val="000000"/>
          <w:sz w:val="28"/>
        </w:rPr>
        <w:t xml:space="preserve"> және "Пайдалы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 Қазақстан Республикасы Үкіметінің 2012 жылғы 31 қазандағы № 1379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13 маусымдағы</w:t>
            </w:r>
            <w:r>
              <w:br/>
            </w:r>
            <w:r>
              <w:rPr>
                <w:rFonts w:ascii="Times New Roman"/>
                <w:b w:val="false"/>
                <w:i w:val="false"/>
                <w:color w:val="000000"/>
                <w:sz w:val="20"/>
              </w:rPr>
              <w:t>№ 651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Рентабельділігі төмен кен орындары санатына жатқызылған пайдалы</w:t>
      </w:r>
      <w:r>
        <w:br/>
      </w:r>
      <w:r>
        <w:rPr>
          <w:rFonts w:ascii="Times New Roman"/>
          <w:b/>
          <w:i w:val="false"/>
          <w:color w:val="000000"/>
        </w:rPr>
        <w:t>қазбалардың кең таралғандарын қоспағанда, қатты түрлерi кен</w:t>
      </w:r>
      <w:r>
        <w:br/>
      </w:r>
      <w:r>
        <w:rPr>
          <w:rFonts w:ascii="Times New Roman"/>
          <w:b/>
          <w:i w:val="false"/>
          <w:color w:val="000000"/>
        </w:rPr>
        <w:t>орындарының (кен орындары тобының, кен орнының бір бөлігінің)</w:t>
      </w:r>
      <w:r>
        <w:br/>
      </w:r>
      <w:r>
        <w:rPr>
          <w:rFonts w:ascii="Times New Roman"/>
          <w:b/>
          <w:i w:val="false"/>
          <w:color w:val="000000"/>
        </w:rPr>
        <w:t>тізбесі</w:t>
      </w:r>
    </w:p>
    <w:bookmarkEnd w:id="3"/>
    <w:bookmarkStart w:name="z10" w:id="4"/>
    <w:p>
      <w:pPr>
        <w:spacing w:after="0"/>
        <w:ind w:left="0"/>
        <w:jc w:val="both"/>
      </w:pPr>
      <w:r>
        <w:rPr>
          <w:rFonts w:ascii="Times New Roman"/>
          <w:b w:val="false"/>
          <w:i w:val="false"/>
          <w:color w:val="ff0000"/>
          <w:sz w:val="28"/>
        </w:rPr>
        <w:t xml:space="preserve">
      Ескерту. Тізбеге өзгерістер енгізілді - ҚР Үкіметінің 30.12.2014 </w:t>
      </w:r>
      <w:r>
        <w:rPr>
          <w:rFonts w:ascii="Times New Roman"/>
          <w:b w:val="false"/>
          <w:i w:val="false"/>
          <w:color w:val="ff0000"/>
          <w:sz w:val="28"/>
        </w:rPr>
        <w:t>№ 1405</w:t>
      </w:r>
      <w:r>
        <w:rPr>
          <w:rFonts w:ascii="Times New Roman"/>
          <w:b w:val="false"/>
          <w:i w:val="false"/>
          <w:color w:val="ff0000"/>
          <w:sz w:val="28"/>
        </w:rPr>
        <w:t xml:space="preserve"> (алғашқы ресми жарияланған күнінен бастап қолданысқа енгізіледі); 27.04.2015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бастап қолданысқа енгізіледі); 17.06.2015 </w:t>
      </w:r>
      <w:r>
        <w:rPr>
          <w:rFonts w:ascii="Times New Roman"/>
          <w:b w:val="false"/>
          <w:i w:val="false"/>
          <w:color w:val="ff0000"/>
          <w:sz w:val="28"/>
        </w:rPr>
        <w:t>№ 438</w:t>
      </w:r>
      <w:r>
        <w:rPr>
          <w:rFonts w:ascii="Times New Roman"/>
          <w:b w:val="false"/>
          <w:i w:val="false"/>
          <w:color w:val="ff0000"/>
          <w:sz w:val="28"/>
        </w:rPr>
        <w:t xml:space="preserve"> (ресми жарияланған күнінен бастап қолданысқа енгізіледі); 30.12.2015 </w:t>
      </w:r>
      <w:r>
        <w:rPr>
          <w:rFonts w:ascii="Times New Roman"/>
          <w:b w:val="false"/>
          <w:i w:val="false"/>
          <w:color w:val="ff0000"/>
          <w:sz w:val="28"/>
        </w:rPr>
        <w:t>№ 1132</w:t>
      </w:r>
      <w:r>
        <w:rPr>
          <w:rFonts w:ascii="Times New Roman"/>
          <w:b w:val="false"/>
          <w:i w:val="false"/>
          <w:color w:val="ff0000"/>
          <w:sz w:val="28"/>
        </w:rPr>
        <w:t xml:space="preserve">; 09.02.2016 </w:t>
      </w:r>
      <w:r>
        <w:rPr>
          <w:rFonts w:ascii="Times New Roman"/>
          <w:b w:val="false"/>
          <w:i w:val="false"/>
          <w:color w:val="ff0000"/>
          <w:sz w:val="28"/>
        </w:rPr>
        <w:t>N 65</w:t>
      </w:r>
      <w:r>
        <w:rPr>
          <w:rFonts w:ascii="Times New Roman"/>
          <w:b w:val="false"/>
          <w:i w:val="false"/>
          <w:color w:val="ff0000"/>
          <w:sz w:val="28"/>
        </w:rPr>
        <w:t xml:space="preserve"> (алғашқы ресми жарияланған күнінен бастап қолданысқа енгізіледі); 30.05.2017 </w:t>
      </w:r>
      <w:r>
        <w:rPr>
          <w:rFonts w:ascii="Times New Roman"/>
          <w:b w:val="false"/>
          <w:i w:val="false"/>
          <w:color w:val="ff0000"/>
          <w:sz w:val="28"/>
        </w:rPr>
        <w:t>№ 309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қолданысқа енгізіледі) қаулыларымен.</w:t>
      </w:r>
      <w:r>
        <w:br/>
      </w:r>
      <w:r>
        <w:rPr>
          <w:rFonts w:ascii="Times New Roman"/>
          <w:b w:val="false"/>
          <w:i w:val="false"/>
          <w:color w:val="ff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571"/>
        <w:gridCol w:w="3402"/>
        <w:gridCol w:w="461"/>
        <w:gridCol w:w="1271"/>
        <w:gridCol w:w="1087"/>
        <w:gridCol w:w="391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нөмірі және күні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салықтың мөлшерлемесі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мөлшерлемелерінің қолданылу кезеңі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Жезқазған-Жыланды</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21 мамырдағы № 114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Белинское, Краснооктярбрь</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қаңтардан бастап 2015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Северное, Нижне-Ашут, Верхне-Ашут, Үштөбе</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қаңтардан бастап 2015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Шығыс-Аят</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26 маусымдағы № 2119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қаңтардан бастап 2015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676"/>
        <w:gridCol w:w="3643"/>
        <w:gridCol w:w="219"/>
        <w:gridCol w:w="1498"/>
        <w:gridCol w:w="1164"/>
        <w:gridCol w:w="4196"/>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Жаман-Айбат</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25 сәуірдегі № 663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Нұрқазған</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3 наурыздағы № 109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3 наурыздағы № 1681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11 наурыздағы № 2321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color w:val="000000"/>
                <w:sz w:val="20"/>
              </w:rPr>
              <w:t>%</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968"/>
        <w:gridCol w:w="2642"/>
        <w:gridCol w:w="279"/>
        <w:gridCol w:w="1174"/>
        <w:gridCol w:w="1239"/>
        <w:gridCol w:w="3290"/>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23 ақпандағы № 293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"Майкаинзолото" АҚ</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r>
              <w:br/>
            </w:r>
            <w:r>
              <w:rPr>
                <w:rFonts w:ascii="Times New Roman"/>
                <w:b w:val="false"/>
                <w:i w:val="false"/>
                <w:color w:val="000000"/>
                <w:sz w:val="20"/>
              </w:rPr>
              <w:t>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"В"</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26 шілдедегі № 349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"Майкаинзолото" АҚ</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r>
              <w:br/>
            </w:r>
            <w:r>
              <w:rPr>
                <w:rFonts w:ascii="Times New Roman"/>
                <w:b w:val="false"/>
                <w:i w:val="false"/>
                <w:color w:val="000000"/>
                <w:sz w:val="20"/>
              </w:rPr>
              <w:t>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Соколов (Оңтүстік және Орталық учаскелері), Соколов (Солтүстік учаскесі), Қашар (Солтүстік және Оңтүстік учаскелері)  және Қоржынкөл</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6 ақпандағы № 98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кен-байыту  өндірістік бірлестігі" АҚ</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кеніші, Жолымбет кеніші, Ақсу кеніші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7 желтоқсандағы № 145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кен-металлургия концерні" АҚ</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Родниковое</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28 желтоқсандағы № 853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Тай" ЖШС</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