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c9fd" w14:textId="d52c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13 маусымдағы № 652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министрлігіне Батыс Қазақстан облысының Бөрлі ауданы Облавка кентінің маңындағы Орал өзенінде жағалауды нығайту жұмыстарын жүргізуге нысаналы трансферттер түрінде облыс әкімдігіне аудару үшін 2014 жылға арналған республикалық бюджетте көзделген Қазақстан Республикасы Үкіметінің резервінен шұғыл шығындарға 786686000 (жеті жүз сексен алты миллион алты жүз сексен алты мың)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13.10.2014</w:t>
      </w:r>
      <w:r>
        <w:rPr>
          <w:rFonts w:ascii="Times New Roman"/>
          <w:b w:val="false"/>
          <w:i w:val="false"/>
          <w:color w:val="000000"/>
          <w:sz w:val="28"/>
        </w:rPr>
        <w:t> </w:t>
      </w:r>
      <w:r>
        <w:rPr>
          <w:rFonts w:ascii="Times New Roman"/>
          <w:b w:val="false"/>
          <w:i w:val="false"/>
          <w:color w:val="000000"/>
          <w:sz w:val="28"/>
        </w:rPr>
        <w:t>№ 1088</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әкімдігі 2014 жылғы 10 қарашаға дейінгі мерзімде Қазақстан Республикасы Ішкі істер министрлігіне бөлінген қаражаттың нысаналы пайдаланылуы туралы есеп берсін.</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ҚР Үкіметінің 13.10.2014</w:t>
      </w:r>
      <w:r>
        <w:rPr>
          <w:rFonts w:ascii="Times New Roman"/>
          <w:b w:val="false"/>
          <w:i w:val="false"/>
          <w:color w:val="000000"/>
          <w:sz w:val="28"/>
        </w:rPr>
        <w:t> </w:t>
      </w:r>
      <w:r>
        <w:rPr>
          <w:rFonts w:ascii="Times New Roman"/>
          <w:b w:val="false"/>
          <w:i w:val="false"/>
          <w:color w:val="000000"/>
          <w:sz w:val="28"/>
        </w:rPr>
        <w:t>№ 1088</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