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ebf8" w14:textId="709e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Корея Республикасының Үкіметі арасындағы визалық талаптарды өзара жою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18 маусымдағы № 670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Корея Республикасының Үкіметі арасындағы визалық талаптарды өзара жою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Корея Республикасының Үкіметі арасындағы визалық талаптарды өзара жою туралы </w:t>
      </w:r>
      <w:r>
        <w:rPr>
          <w:rFonts w:ascii="Times New Roman"/>
          <w:b w:val="false"/>
          <w:i w:val="false"/>
          <w:color w:val="000000"/>
          <w:sz w:val="28"/>
        </w:rPr>
        <w:t>келісімге</w:t>
      </w:r>
      <w:r>
        <w:rPr>
          <w:rFonts w:ascii="Times New Roman"/>
          <w:b w:val="false"/>
          <w:i w:val="false"/>
          <w:color w:val="000000"/>
          <w:sz w:val="28"/>
        </w:rPr>
        <w:t xml:space="preserve"> Қазақстан Республикасының Үкіметі атынан оған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18 маусымдағы </w:t>
      </w:r>
      <w:r>
        <w:br/>
      </w:r>
      <w:r>
        <w:rPr>
          <w:rFonts w:ascii="Times New Roman"/>
          <w:b w:val="false"/>
          <w:i w:val="false"/>
          <w:color w:val="000000"/>
          <w:sz w:val="28"/>
        </w:rPr>
        <w:t xml:space="preserve">
№ 670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Жоба</w:t>
      </w:r>
    </w:p>
    <w:bookmarkStart w:name="z6" w:id="2"/>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визалық талаптарды өзара жою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аталады),</w:t>
      </w:r>
      <w:r>
        <w:br/>
      </w:r>
      <w:r>
        <w:rPr>
          <w:rFonts w:ascii="Times New Roman"/>
          <w:b w:val="false"/>
          <w:i w:val="false"/>
          <w:color w:val="000000"/>
          <w:sz w:val="28"/>
        </w:rPr>
        <w:t>
      Қазақстан Республикасы мен Корея Республикасы арасындағы достық қатынастарды нығайту ниетін басшылыққа ала отырып,</w:t>
      </w:r>
      <w:r>
        <w:br/>
      </w:r>
      <w:r>
        <w:rPr>
          <w:rFonts w:ascii="Times New Roman"/>
          <w:b w:val="false"/>
          <w:i w:val="false"/>
          <w:color w:val="000000"/>
          <w:sz w:val="28"/>
        </w:rPr>
        <w:t>
      Қазақстан Республикасы мен Корея Республикасы азаматтарының жол жүру тәртібін оңайлатуға ұмтыла отырып, және</w:t>
      </w:r>
      <w:r>
        <w:br/>
      </w:r>
      <w:r>
        <w:rPr>
          <w:rFonts w:ascii="Times New Roman"/>
          <w:b w:val="false"/>
          <w:i w:val="false"/>
          <w:color w:val="000000"/>
          <w:sz w:val="28"/>
        </w:rPr>
        <w:t>
      2007 жылғы 4 маусымдағы 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w:t>
      </w:r>
      <w:r>
        <w:rPr>
          <w:rFonts w:ascii="Times New Roman"/>
          <w:b w:val="false"/>
          <w:i w:val="false"/>
          <w:color w:val="000000"/>
          <w:sz w:val="28"/>
        </w:rPr>
        <w:t>келісімді</w:t>
      </w:r>
      <w:r>
        <w:rPr>
          <w:rFonts w:ascii="Times New Roman"/>
          <w:b w:val="false"/>
          <w:i w:val="false"/>
          <w:color w:val="000000"/>
          <w:sz w:val="28"/>
        </w:rPr>
        <w:t xml:space="preserve"> назарға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Келісімде қолданылатын «жол жүру құжаты» термині мыналарды білдіреді:</w:t>
      </w:r>
      <w:r>
        <w:br/>
      </w:r>
      <w:r>
        <w:rPr>
          <w:rFonts w:ascii="Times New Roman"/>
          <w:b w:val="false"/>
          <w:i w:val="false"/>
          <w:color w:val="000000"/>
          <w:sz w:val="28"/>
        </w:rPr>
        <w:t>
      (а) Қазақстан Республикасының азаматтары үшін:</w:t>
      </w:r>
      <w:r>
        <w:br/>
      </w:r>
      <w:r>
        <w:rPr>
          <w:rFonts w:ascii="Times New Roman"/>
          <w:b w:val="false"/>
          <w:i w:val="false"/>
          <w:color w:val="000000"/>
          <w:sz w:val="28"/>
        </w:rPr>
        <w:t>
      (і) Қазақстан Республикасы азаматының паспорты;</w:t>
      </w:r>
      <w:r>
        <w:br/>
      </w:r>
      <w:r>
        <w:rPr>
          <w:rFonts w:ascii="Times New Roman"/>
          <w:b w:val="false"/>
          <w:i w:val="false"/>
          <w:color w:val="000000"/>
          <w:sz w:val="28"/>
        </w:rPr>
        <w:t>
      (іі) қайтып оралуға арналған куәлік.</w:t>
      </w:r>
      <w:r>
        <w:br/>
      </w:r>
      <w:r>
        <w:rPr>
          <w:rFonts w:ascii="Times New Roman"/>
          <w:b w:val="false"/>
          <w:i w:val="false"/>
          <w:color w:val="000000"/>
          <w:sz w:val="28"/>
        </w:rPr>
        <w:t>
      (b) Корея Республикасының азаматтары үшін:</w:t>
      </w:r>
      <w:r>
        <w:br/>
      </w:r>
      <w:r>
        <w:rPr>
          <w:rFonts w:ascii="Times New Roman"/>
          <w:b w:val="false"/>
          <w:i w:val="false"/>
          <w:color w:val="000000"/>
          <w:sz w:val="28"/>
        </w:rPr>
        <w:t>
      (і) Корея Республикасының паспорты;</w:t>
      </w:r>
      <w:r>
        <w:br/>
      </w:r>
      <w:r>
        <w:rPr>
          <w:rFonts w:ascii="Times New Roman"/>
          <w:b w:val="false"/>
          <w:i w:val="false"/>
          <w:color w:val="000000"/>
          <w:sz w:val="28"/>
        </w:rPr>
        <w:t>
      (іі) қайтып оралуға арналған уақытша куәлік.</w:t>
      </w:r>
    </w:p>
    <w:bookmarkStart w:name="z8" w:id="4"/>
    <w:p>
      <w:pPr>
        <w:spacing w:after="0"/>
        <w:ind w:left="0"/>
        <w:jc w:val="left"/>
      </w:pPr>
      <w:r>
        <w:rPr>
          <w:rFonts w:ascii="Times New Roman"/>
          <w:b/>
          <w:i w:val="false"/>
          <w:color w:val="000000"/>
        </w:rPr>
        <w:t xml:space="preserve"> 
2-бап</w:t>
      </w:r>
    </w:p>
    <w:bookmarkEnd w:id="4"/>
    <w:bookmarkStart w:name="z9" w:id="5"/>
    <w:p>
      <w:pPr>
        <w:spacing w:after="0"/>
        <w:ind w:left="0"/>
        <w:jc w:val="both"/>
      </w:pPr>
      <w:r>
        <w:rPr>
          <w:rFonts w:ascii="Times New Roman"/>
          <w:b w:val="false"/>
          <w:i w:val="false"/>
          <w:color w:val="000000"/>
          <w:sz w:val="28"/>
        </w:rPr>
        <w:t>
      1. Бір Тарап мемлекетінің жарамды жол жүру құжаттарын иеленуші және екінші Тарап мемлекетінің аумағында еңбек немесе миссионерлік қызметпен айналысуға, оқу мекемелерінде оқуға немесе тұруға ниет білдірмеген азаматтары екінші Тарап мемлекетінің аумағына келу, онда болу, кету және транзитпен өту үшін визалар алу талаптарынан босатылады. Әрбір осындай болудың мерзімі күнтізбелік 30 (отыз) күннен аспайды.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адамдарға екінші Тарап мемлекетінің аумағында рұқсат етілген болуының жалпы мерзімі күнтізбелік 180 (жүз сексен) күннің ішіндегі әрбір кезеңде күнтізбелік 60 (алпыс) күннен аспауға тиіс.</w:t>
      </w:r>
      <w:r>
        <w:br/>
      </w:r>
      <w:r>
        <w:rPr>
          <w:rFonts w:ascii="Times New Roman"/>
          <w:b w:val="false"/>
          <w:i w:val="false"/>
          <w:color w:val="000000"/>
          <w:sz w:val="28"/>
        </w:rPr>
        <w:t>
</w:t>
      </w:r>
      <w:r>
        <w:rPr>
          <w:rFonts w:ascii="Times New Roman"/>
          <w:b w:val="false"/>
          <w:i w:val="false"/>
          <w:color w:val="000000"/>
          <w:sz w:val="28"/>
        </w:rPr>
        <w:t>
      3. Бір Тарап мемлекетінің жарамды жол жүру құжаттарын иеленуші және осы баптың 1-тармағында көрсетілмеген азаматтары екінші Тарап мемлекетінің аумағына келу үшін виза алуға тиіс.</w:t>
      </w:r>
    </w:p>
    <w:bookmarkEnd w:id="5"/>
    <w:bookmarkStart w:name="z12"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адамдар Қазақстан Республикасының шекарасын және Корея Республикасының шекарасын халықаралық жолаушылар қатынастары үшін ашық өткізу пункттері арқылы кесіп өтеді.</w:t>
      </w:r>
    </w:p>
    <w:p>
      <w:pPr>
        <w:spacing w:after="0"/>
        <w:ind w:left="0"/>
        <w:jc w:val="left"/>
      </w:pPr>
      <w:r>
        <w:rPr>
          <w:rFonts w:ascii="Times New Roman"/>
          <w:b/>
          <w:i w:val="false"/>
          <w:color w:val="000000"/>
        </w:rPr>
        <w:t xml:space="preserve"> 4-бап</w:t>
      </w:r>
    </w:p>
    <w:bookmarkStart w:name="z13" w:id="7"/>
    <w:p>
      <w:pPr>
        <w:spacing w:after="0"/>
        <w:ind w:left="0"/>
        <w:jc w:val="both"/>
      </w:pPr>
      <w:r>
        <w:rPr>
          <w:rFonts w:ascii="Times New Roman"/>
          <w:b w:val="false"/>
          <w:i w:val="false"/>
          <w:color w:val="000000"/>
          <w:sz w:val="28"/>
        </w:rPr>
        <w:t>
      1. Бір Тарап мемлекетінің азаматтары екінші Тарап мемлекетінің аумағында болу кезінде жарамды жол жүру құжаттарын жоғалтқан немесе бүлдірген жағдайда, бұл туралы екінші Тарап мемлекетінің құзыретті органдарына дереу хабарлауға тиіс.</w:t>
      </w:r>
      <w:r>
        <w:br/>
      </w:r>
      <w:r>
        <w:rPr>
          <w:rFonts w:ascii="Times New Roman"/>
          <w:b w:val="false"/>
          <w:i w:val="false"/>
          <w:color w:val="000000"/>
          <w:sz w:val="28"/>
        </w:rPr>
        <w:t>
</w:t>
      </w:r>
      <w:r>
        <w:rPr>
          <w:rFonts w:ascii="Times New Roman"/>
          <w:b w:val="false"/>
          <w:i w:val="false"/>
          <w:color w:val="000000"/>
          <w:sz w:val="28"/>
        </w:rPr>
        <w:t>
      2. Бір Тарап мемлекетінің азаматтары екінші Тарап мемлекетінің аумағында болу кезінде жарамды жол жүру құжаттарын жоғалтқан немесе бүлдірген жағдайда, өз мемлекетінің дипломатиялық өкілдігі немесе консулдық мекемесі берген жеке басын куәландыратын және өз азаматтығының мемлекетіне оралуға құқық беретін жарамды құжаттардың негізінде, тиісті визалармен немесе осы мемлекеттің құзыретті органдарының басқа да рұқсаты негізінде осы мемлекеттің аумағынан тыс жерлерге шығады.</w:t>
      </w:r>
    </w:p>
    <w:bookmarkEnd w:id="7"/>
    <w:bookmarkStart w:name="z15"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Бір Тарап мемлекетінің жарамды жол жүру құжаттарын иеленуші және екінші Тарап мемлекетінің аумағынан форс-мажорлық мән-жайлар себебі бойынша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кетуге мүмкіндігі болмаған азаматтары мұндай себептердің құжаттамалық немесе өзге де сенімді растамасы болған жағдайда, осы мемлекеттің аумағында қажетті мерзім ішінде болу үшін екінші Тарап мемлекетінің аумағында виза алуға жүгінеді.</w:t>
      </w:r>
    </w:p>
    <w:bookmarkStart w:name="z16"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болу кезінде осы Тарап мемлекетінің заңнамасын сақтауға және құрметтеуге міндетті.</w:t>
      </w:r>
    </w:p>
    <w:bookmarkStart w:name="z17"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Бір Тарап мемлекетінің құзыретті органдары өз мемлекетінің аумағында болуы қолайсыз деп танылған екінші Тарап мемлекетінің азаматтарының келуінен бас тарту, қысқарту немесе олардың болу мерзімін тоқтату құқығын өзінде сақтайды.</w:t>
      </w:r>
    </w:p>
    <w:bookmarkStart w:name="z18" w:id="11"/>
    <w:p>
      <w:pPr>
        <w:spacing w:after="0"/>
        <w:ind w:left="0"/>
        <w:jc w:val="left"/>
      </w:pPr>
      <w:r>
        <w:rPr>
          <w:rFonts w:ascii="Times New Roman"/>
          <w:b/>
          <w:i w:val="false"/>
          <w:color w:val="000000"/>
        </w:rPr>
        <w:t xml:space="preserve"> 
8-бап</w:t>
      </w:r>
    </w:p>
    <w:bookmarkEnd w:id="11"/>
    <w:bookmarkStart w:name="z19" w:id="12"/>
    <w:p>
      <w:pPr>
        <w:spacing w:after="0"/>
        <w:ind w:left="0"/>
        <w:jc w:val="both"/>
      </w:pPr>
      <w:r>
        <w:rPr>
          <w:rFonts w:ascii="Times New Roman"/>
          <w:b w:val="false"/>
          <w:i w:val="false"/>
          <w:color w:val="000000"/>
          <w:sz w:val="28"/>
        </w:rPr>
        <w:t>
      1. Әрбір Тарап қоғамдық тәртіпті, мемлекеттік қауіпсіздікті немесе тұрғындардың денсаулығын қорғауды қамтамасыз ету қажеттілігі болған жағдайда, осы Келісімнің қолданысын толық немесе ішінара тоқтата тұруы мүмкін. Екінші Тарап осындай шешім туралы ол күшіне енгенге дейін 72 (жетпіс екі) сағат бұрын жазбаша түрде хабардар етіледі.</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шараларды қолдану туралы шешім қабылдаған Тарап көрсетілген шаралардың жойылғаны және осы Келісімнің қолданысын қалпына келтіру туралы жазбаша түрде екінші Тарапқа кідіріссіз хабарлайды.</w:t>
      </w:r>
    </w:p>
    <w:bookmarkEnd w:id="12"/>
    <w:bookmarkStart w:name="z21" w:id="13"/>
    <w:p>
      <w:pPr>
        <w:spacing w:after="0"/>
        <w:ind w:left="0"/>
        <w:jc w:val="left"/>
      </w:pPr>
      <w:r>
        <w:rPr>
          <w:rFonts w:ascii="Times New Roman"/>
          <w:b/>
          <w:i w:val="false"/>
          <w:color w:val="000000"/>
        </w:rPr>
        <w:t xml:space="preserve"> 
9-бап</w:t>
      </w:r>
    </w:p>
    <w:bookmarkEnd w:id="13"/>
    <w:bookmarkStart w:name="z22" w:id="14"/>
    <w:p>
      <w:pPr>
        <w:spacing w:after="0"/>
        <w:ind w:left="0"/>
        <w:jc w:val="both"/>
      </w:pPr>
      <w:r>
        <w:rPr>
          <w:rFonts w:ascii="Times New Roman"/>
          <w:b w:val="false"/>
          <w:i w:val="false"/>
          <w:color w:val="000000"/>
          <w:sz w:val="28"/>
        </w:rPr>
        <w:t xml:space="preserve">
      1. Тараптардың құзыретті органдары осы Келісім күшіне енгенге дейін күнтізбелік 30 (отыз) күннен кешіктірмей жарамды жол жүру құжаттарының үлгілерімен дипломатиялық арналар арқылы алмасады. </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 жол жүру құжаттарына өзгерістер енгізілгені туралы көрсетілген өзгерістер күшіне енгенге дейін күнтізбелік 30 (отыз) күннен кешіктірмей бір-бірін хабардар етеді және бір уақытта екінші Тараптың құзыретті органдарына өзгертілген жол жүру құжаттарының үлгілерін береді.</w:t>
      </w:r>
    </w:p>
    <w:bookmarkEnd w:id="14"/>
    <w:bookmarkStart w:name="z24"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Осы Келісімді түсіндіруге немесе қолдануға қатысты мәселелер бойынша Тараптар арасындағы кез келген даулар Тараптар арасындағы консультациялар мен келіссөздер арқылы шешіледі.</w:t>
      </w:r>
    </w:p>
    <w:bookmarkStart w:name="z25" w:id="16"/>
    <w:p>
      <w:pPr>
        <w:spacing w:after="0"/>
        <w:ind w:left="0"/>
        <w:jc w:val="left"/>
      </w:pPr>
      <w:r>
        <w:rPr>
          <w:rFonts w:ascii="Times New Roman"/>
          <w:b/>
          <w:i w:val="false"/>
          <w:color w:val="000000"/>
        </w:rPr>
        <w:t xml:space="preserve"> 
11-бап</w:t>
      </w:r>
    </w:p>
    <w:bookmarkEnd w:id="16"/>
    <w:bookmarkStart w:name="z26" w:id="17"/>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күнтізбелік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әрқайсысы екінші Тарапқа жазбаша хабарлама жолдау арқылы осы Келісімнің қолданысын тоқтата алады. Осы Келісім екінші Тараптың осындай хабарламасын дипломатиялық арналар арқылы алған күннен бастап күнтізбелік 60 (алпыс) күн өткеннен кейін өзінің қолданысын тоқтатады.</w:t>
      </w:r>
      <w:r>
        <w:br/>
      </w:r>
      <w:r>
        <w:rPr>
          <w:rFonts w:ascii="Times New Roman"/>
          <w:b w:val="false"/>
          <w:i w:val="false"/>
          <w:color w:val="000000"/>
          <w:sz w:val="28"/>
        </w:rPr>
        <w:t>
</w:t>
      </w:r>
      <w:r>
        <w:rPr>
          <w:rFonts w:ascii="Times New Roman"/>
          <w:b w:val="false"/>
          <w:i w:val="false"/>
          <w:color w:val="000000"/>
          <w:sz w:val="28"/>
        </w:rPr>
        <w:t>
      3. Осы Келісімге Тараптардың өзара жазбаша келісімі бойынша өзгерістер енгізілуі мүмкін, олар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17"/>
    <w:p>
      <w:pPr>
        <w:spacing w:after="0"/>
        <w:ind w:left="0"/>
        <w:jc w:val="both"/>
      </w:pPr>
      <w:r>
        <w:rPr>
          <w:rFonts w:ascii="Times New Roman"/>
          <w:b w:val="false"/>
          <w:i w:val="false"/>
          <w:color w:val="000000"/>
          <w:sz w:val="28"/>
        </w:rPr>
        <w:t>      201 _ жылғы « » ___________ _________________ қаласында әрқайсысы қазақ, корей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Корея Республикасының</w:t>
      </w:r>
      <w:r>
        <w:br/>
      </w:r>
      <w:r>
        <w:rPr>
          <w:rFonts w:ascii="Times New Roman"/>
          <w:b w:val="false"/>
          <w:i w:val="false"/>
          <w:color w:val="000000"/>
          <w:sz w:val="28"/>
        </w:rPr>
        <w:t>
</w:t>
      </w:r>
      <w:r>
        <w:rPr>
          <w:rFonts w:ascii="Times New Roman"/>
          <w:b w:val="false"/>
          <w:i/>
          <w:color w:val="000000"/>
          <w:sz w:val="28"/>
        </w:rPr>
        <w:t>Республикасының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қоса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