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91ab" w14:textId="82c9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28 маусымдағы № 726 қаулысы. Күші жойылды - Қазақстан Республикасы Үкіметінің 2015 жылғы 27 шілдедегі № 592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01.04.2014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2014 жылғы 1 сәуірден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28 маусымдағы</w:t>
      </w:r>
      <w:r>
        <w:br/>
      </w:r>
      <w:r>
        <w:rPr>
          <w:rFonts w:ascii="Times New Roman"/>
          <w:b w:val="false"/>
          <w:i w:val="false"/>
          <w:color w:val="000000"/>
          <w:sz w:val="28"/>
        </w:rPr>
        <w:t xml:space="preserve">
№ 726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 мен толықтырулар</w:t>
      </w:r>
    </w:p>
    <w:bookmarkEnd w:id="2"/>
    <w:bookmarkStart w:name="z6" w:id="3"/>
    <w:p>
      <w:pPr>
        <w:spacing w:after="0"/>
        <w:ind w:left="0"/>
        <w:jc w:val="both"/>
      </w:pPr>
      <w:r>
        <w:rPr>
          <w:rFonts w:ascii="Times New Roman"/>
          <w:b w:val="false"/>
          <w:i w:val="false"/>
          <w:color w:val="000000"/>
          <w:sz w:val="28"/>
        </w:rPr>
        <w:t>
      1.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 Қазақстан Республикасы Үкіметінің 2011 жылғы 18 шілдедегі № 815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47, 639-құжат):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Жұмыспен қамту мәселелері жөніндегі уәкілетті орган кәсіптік бағдарлауды халықтың өзін-өзі жұмыспен қамтыған, жұмыссыз және табысы аз топтары, орта білім беру ұйымдарының 9, 11-сыныптарының оқушылары арасында білім беру саласындағы уәкілетті органмен келісім бойынша жұмыспен қамту мәселелері жөніндегі орталық уәкілетті орган әзірлеген әдістемелік ұсынымдарға сәйкес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мазмұндағы алтыншы бөлікпен толықтырылсын:</w:t>
      </w:r>
      <w:r>
        <w:br/>
      </w:r>
      <w:r>
        <w:rPr>
          <w:rFonts w:ascii="Times New Roman"/>
          <w:b w:val="false"/>
          <w:i w:val="false"/>
          <w:color w:val="000000"/>
          <w:sz w:val="28"/>
        </w:rPr>
        <w:t>
      «Бағдарламаға қатысушы мен халықты жұмыспен қамту орталығы арасында Бағдарлама операторы бекіткен нысандар бойынша жұмысқа орналастыруға және кәсіптік бағдарлауға жәрдемдесу бойынша мемлекеттік қолдау көрсету туралы, мемлекеттік қолдау шараларын көрсетусіз жұмысқа орналастыруға жәрдемдесу туралы әлеуметтік келісімшарттар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«48. Жастар практикасына жіберілген жеке тұлғалардың еңбекақысының мөлшері экологиялық үстемеақылар төлемдерін есепке алмағанда, айына 18 АЕК (салықтарды, міндетті әлеуметтік аударымдарды, пайдаланылмаған еңбек демалысы үшін өтемақыларды және банк қызметтерін ескере отырып) құрайды.».</w:t>
      </w:r>
      <w:r>
        <w:br/>
      </w:r>
      <w:r>
        <w:rPr>
          <w:rFonts w:ascii="Times New Roman"/>
          <w:b w:val="false"/>
          <w:i w:val="false"/>
          <w:color w:val="000000"/>
          <w:sz w:val="28"/>
        </w:rPr>
        <w:t>
</w:t>
      </w:r>
      <w:r>
        <w:rPr>
          <w:rFonts w:ascii="Times New Roman"/>
          <w:b w:val="false"/>
          <w:i w:val="false"/>
          <w:color w:val="000000"/>
          <w:sz w:val="28"/>
        </w:rPr>
        <w:t>
      2. «Жұмыспен қамтуға жәрдемдесудің белсенді шараларына қатысатын адамдарға кәсіпкерлікті дамытуды мемлекеттік қолдауды ұйымдастыру және қаржыландыру қағидасын бекіту туралы» Қазақстан Республикасы Үкіметінің 2011 жылғы 18 шілдедегі № 816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2011 ж., № 47, 640-құжат):</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Жұмыспен қамтуға жәрдемдесудің белсенді шараларына қатысатын адамдарға кәсіпкерлікті дамытуға мемлекеттік қолдауды ұйымдастыру және қаржыландыру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мазмұндағы екінші және үшінші бөліктермен толықтырылсын:</w:t>
      </w:r>
      <w:r>
        <w:br/>
      </w:r>
      <w:r>
        <w:rPr>
          <w:rFonts w:ascii="Times New Roman"/>
          <w:b w:val="false"/>
          <w:i w:val="false"/>
          <w:color w:val="000000"/>
          <w:sz w:val="28"/>
        </w:rPr>
        <w:t>
      «Ақмола, Алматы, Шығыс Қазақстан, Павлодар және Қызылорда облыстарында (әр өңірде бір тірек ауылдан) пилотты режимде әзірленген тірек ауылдарды дамытудың мастер-жоспарларын қаржыландыруға арналған қаражат жеткізілген лимиттердің жалпы сомасының 10 пайызынан аспайтын мөлшерде қосымша жоспарланады.</w:t>
      </w:r>
      <w:r>
        <w:br/>
      </w:r>
      <w:r>
        <w:rPr>
          <w:rFonts w:ascii="Times New Roman"/>
          <w:b w:val="false"/>
          <w:i w:val="false"/>
          <w:color w:val="000000"/>
          <w:sz w:val="28"/>
        </w:rPr>
        <w:t>
      Тірек ауылдарды дамытуды қаржыландыру үшін тиісті қаржы жылына арналған республикалық бюджет туралы заңмен бөлінген қаражатты өңірлер арасында бөлу бекітілген тірек ауылдарды дамытудың мастер-жоспарларының негізінде тиісті республикалық бюджеттік бағдарлама әкімшісінің өтінімі бойынша ВАК шешімінің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05.02.2015 </w:t>
      </w:r>
      <w:r>
        <w:rPr>
          <w:rFonts w:ascii="Times New Roman"/>
          <w:b w:val="false"/>
          <w:i w:val="false"/>
          <w:color w:val="000000"/>
          <w:sz w:val="28"/>
        </w:rPr>
        <w:t>№ 42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05.02.2015 </w:t>
      </w:r>
      <w:r>
        <w:rPr>
          <w:rFonts w:ascii="Times New Roman"/>
          <w:b w:val="false"/>
          <w:i w:val="false"/>
          <w:color w:val="000000"/>
          <w:sz w:val="28"/>
        </w:rPr>
        <w:t>№ 42</w:t>
      </w:r>
      <w:r>
        <w:rPr>
          <w:rFonts w:ascii="Times New Roman"/>
          <w:b w:val="false"/>
          <w:i w:val="false"/>
          <w:color w:val="ff0000"/>
          <w:sz w:val="28"/>
        </w:rPr>
        <w:t xml:space="preserve"> қаулысымен.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