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0061" w14:textId="1ae0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Қазақстан Республикасы азаматтарының Ресей Федерациясының аумағында және Ресей Федерациясы азаматтарының Қазақстан Республикасының аумағында болу тәртібі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30 маусымдағы № 730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Ресей Федерациясы арасындағы Қазақстан Республикасы азаматтарының Ресей Федерациясының аумағында және Ресей Федерациясы азаматтарының Қазақстан Республикасының аумағында болу тәртібі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 мен Ресей Федерациясы арасындағы</w:t>
      </w:r>
      <w:r>
        <w:br/>
      </w:r>
      <w:r>
        <w:rPr>
          <w:rFonts w:ascii="Times New Roman"/>
          <w:b/>
          <w:i w:val="false"/>
          <w:color w:val="000000"/>
        </w:rPr>
        <w:t>
Қазақстан Республикасы азаматтарының Ресей Федерациясының</w:t>
      </w:r>
      <w:r>
        <w:br/>
      </w:r>
      <w:r>
        <w:rPr>
          <w:rFonts w:ascii="Times New Roman"/>
          <w:b/>
          <w:i w:val="false"/>
          <w:color w:val="000000"/>
        </w:rPr>
        <w:t>
аумағында және Ресей Федерациясы азаматтарының Қазақстан</w:t>
      </w:r>
      <w:r>
        <w:br/>
      </w:r>
      <w:r>
        <w:rPr>
          <w:rFonts w:ascii="Times New Roman"/>
          <w:b/>
          <w:i w:val="false"/>
          <w:color w:val="000000"/>
        </w:rPr>
        <w:t>
Республикасының аумағында болу тәртібі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2012 жылғы 7 маусымда Астанада жасалған Қазақстан Республикасы мен Ресей Федерациясы арасындағы Қазақстан Республикасы азаматтарының Ресей Федерациясының аумағында және Ресей Федерациясы азаматтарының Қазақстан Республикасының аумағында болу тәртібі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Ресей Федерациясы арасындағы</w:t>
      </w:r>
      <w:r>
        <w:br/>
      </w:r>
      <w:r>
        <w:rPr>
          <w:rFonts w:ascii="Times New Roman"/>
          <w:b/>
          <w:i w:val="false"/>
          <w:color w:val="000000"/>
        </w:rPr>
        <w:t>
Қазақстан Республикасы азаматтарының Ресей Федерациясының</w:t>
      </w:r>
      <w:r>
        <w:br/>
      </w:r>
      <w:r>
        <w:rPr>
          <w:rFonts w:ascii="Times New Roman"/>
          <w:b/>
          <w:i w:val="false"/>
          <w:color w:val="000000"/>
        </w:rPr>
        <w:t>
аумағында және Ресей Федерациясы азаматтарының Қазақстан</w:t>
      </w:r>
      <w:r>
        <w:br/>
      </w:r>
      <w:r>
        <w:rPr>
          <w:rFonts w:ascii="Times New Roman"/>
          <w:b/>
          <w:i w:val="false"/>
          <w:color w:val="000000"/>
        </w:rPr>
        <w:t>
Республикасының аумағында болу тәртібі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екі мемлекет арасындағы достық қарым-қатынастарды одан әрі дамыту, олардың азаматтарының жол жүруін құқықтық реттеу мақсатында,</w:t>
      </w:r>
      <w:r>
        <w:br/>
      </w:r>
      <w:r>
        <w:rPr>
          <w:rFonts w:ascii="Times New Roman"/>
          <w:b w:val="false"/>
          <w:i w:val="false"/>
          <w:color w:val="000000"/>
          <w:sz w:val="28"/>
        </w:rPr>
        <w:t>
      Қазақстан Республикасы мен Ресей Федерациясы арасындағы Достық, ынтымақтастық және өзара көмек туралы 1992 жылғы 25 мамырдағы шарттың 13-бабын басшылыққа ала отырып,</w:t>
      </w:r>
      <w:r>
        <w:br/>
      </w:r>
      <w:r>
        <w:rPr>
          <w:rFonts w:ascii="Times New Roman"/>
          <w:b w:val="false"/>
          <w:i w:val="false"/>
          <w:color w:val="000000"/>
          <w:sz w:val="28"/>
        </w:rPr>
        <w:t>
      бір мемлекет азаматтарының екінші мемлекеттің аумағында болуы үшін қолайлы жағдайлар жасауға ниет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Екінші Тараптың аумағында уақытша болатын бір Тараптың азаматтары болатын Тараптың құзыретті органдарында 30 күн ішінде тіркелу (болатын жері бойынша есепке қою) міндетінен босатылады.</w:t>
      </w:r>
      <w:r>
        <w:br/>
      </w:r>
      <w:r>
        <w:rPr>
          <w:rFonts w:ascii="Times New Roman"/>
          <w:b w:val="false"/>
          <w:i w:val="false"/>
          <w:color w:val="000000"/>
          <w:sz w:val="28"/>
        </w:rPr>
        <w:t>
      2. Осы баптың 1-тармағында көрсетілген уақытша болу мерзімі болатын Тараптың аумағына кіру кезінде қойылған шекаралық бақылау органдарының белгісі бар көші-қон картасымен расталған бір Тарап азаматының екінші Тараптың аумағына кірген күнінен бастап есептеледі.</w:t>
      </w:r>
      <w:r>
        <w:br/>
      </w:r>
      <w:r>
        <w:rPr>
          <w:rFonts w:ascii="Times New Roman"/>
          <w:b w:val="false"/>
          <w:i w:val="false"/>
          <w:color w:val="000000"/>
          <w:sz w:val="28"/>
        </w:rPr>
        <w:t>
      3. Бір Тараптың азаматы екінші Тараптың аумағында 30 күннен артық болған жағдайда, көрсетілген азамат болатын Тараптың заңнамасына сәйкес оның құзыретті органдарында тіркелуге (болатын жері бойынша есепке тұруға) міндетті.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Бір Тараптың азаматтары екінші Тараптың аумағында болған уақытта болатын Тараптың заңнамасын сақтауға міндетті.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Келісімге Тараптардың өзара келісімі бойынша өзгерістер енгізілуі мүмкін.</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Осы Келісім қол қойылған күнінен бастап уақытша қолданылады және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w:t>
      </w:r>
      <w:r>
        <w:br/>
      </w:r>
      <w:r>
        <w:rPr>
          <w:rFonts w:ascii="Times New Roman"/>
          <w:b w:val="false"/>
          <w:i w:val="false"/>
          <w:color w:val="000000"/>
          <w:sz w:val="28"/>
        </w:rPr>
        <w:t>
      2. Осы Келісім белгіленбеген мерзімге жасалады. Тараптардың әрқайсысы тоқтату туралы екінші Тарапқа дипломатиялық арналар бойынша жазбаша нысанда хабарлай отырып, осы Келісімнің қолданысын тоқтата алады. Бұл жағдайда мұндай хабарлама алынған күннен бастап 6 ай өткен соң осы Келісім қолданысын тоқтатады.</w:t>
      </w:r>
      <w:r>
        <w:br/>
      </w:r>
      <w:r>
        <w:rPr>
          <w:rFonts w:ascii="Times New Roman"/>
          <w:b w:val="false"/>
          <w:i w:val="false"/>
          <w:color w:val="000000"/>
          <w:sz w:val="28"/>
        </w:rPr>
        <w:t>
      3. Әрбір Тарап мемлекеттік қауіпсіздікті қамтамасыз ету, қоғамдық тәртіпті және халықтың денсаулығын сақтау мақсатында осы Келісімнің қолданысын толық немесе ішінара тоқтата алады. Қабылданған шешім туралы жазбаша хабарлама дипломатиялық арналар арқылы екінші Тарапқа мұндай тоқтата тұруға дейін 72 сағаттан кешіктірілмей жіберіледі.</w:t>
      </w:r>
      <w:r>
        <w:br/>
      </w:r>
      <w:r>
        <w:rPr>
          <w:rFonts w:ascii="Times New Roman"/>
          <w:b w:val="false"/>
          <w:i w:val="false"/>
          <w:color w:val="000000"/>
          <w:sz w:val="28"/>
        </w:rPr>
        <w:t>
      4. Осы баптың 3-тармағында көрсетілген себептер бойынша осы Келісімнің қолданысын тоқтата тұру туралы шешім қабылдаған Тарап осы Келісімнің қолданысын қайта жаңарту туралы екінші Тарапқа сондай тәртіппен хабарлайды.</w:t>
      </w:r>
    </w:p>
    <w:p>
      <w:pPr>
        <w:spacing w:after="0"/>
        <w:ind w:left="0"/>
        <w:jc w:val="both"/>
      </w:pPr>
      <w:r>
        <w:rPr>
          <w:rFonts w:ascii="Times New Roman"/>
          <w:b w:val="false"/>
          <w:i w:val="false"/>
          <w:color w:val="000000"/>
          <w:sz w:val="28"/>
        </w:rPr>
        <w:t>      2012 жылғы 7 маусымда Астана қаласында, әрқайсысы қазақ және орыс тілдерінде екі данада жасалды, бұл ретте екі мәтіннің де күші бірдей.</w:t>
      </w:r>
    </w:p>
    <w:p>
      <w:pPr>
        <w:spacing w:after="0"/>
        <w:ind w:left="0"/>
        <w:jc w:val="both"/>
      </w:pPr>
      <w:r>
        <w:rPr>
          <w:rFonts w:ascii="Times New Roman"/>
          <w:b w:val="false"/>
          <w:i/>
          <w:color w:val="000000"/>
          <w:sz w:val="28"/>
        </w:rPr>
        <w:t>      Қазақстан Республикасы үшін        Ресей Федерациясы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