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0a25" w14:textId="3390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бағалау қызметі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30 маусымдағы № 749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бағалау қызметі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бағалау</w:t>
      </w:r>
      <w:r>
        <w:br/>
      </w:r>
      <w:r>
        <w:rPr>
          <w:rFonts w:ascii="Times New Roman"/>
          <w:b/>
          <w:i w:val="false"/>
          <w:color w:val="000000"/>
        </w:rPr>
        <w:t>
қызметі мәселелері бойынша өзгерістер мен толықтырулар енгізу</w:t>
      </w:r>
      <w:r>
        <w:br/>
      </w:r>
      <w:r>
        <w:rPr>
          <w:rFonts w:ascii="Times New Roman"/>
          <w:b/>
          <w:i w:val="false"/>
          <w:color w:val="000000"/>
        </w:rPr>
        <w:t>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1994 жылғы 27 желтоқсандағы Қазақстан Республикасының Азаматтық </w:t>
      </w:r>
      <w:r>
        <w:rPr>
          <w:rFonts w:ascii="Times New Roman"/>
          <w:b w:val="false"/>
          <w:i w:val="false"/>
          <w:color w:val="000000"/>
          <w:sz w:val="28"/>
        </w:rPr>
        <w:t>кодексiне</w:t>
      </w:r>
      <w:r>
        <w:rPr>
          <w:rFonts w:ascii="Times New Roman"/>
          <w:b w:val="false"/>
          <w:i w:val="false"/>
          <w:color w:val="000000"/>
          <w:sz w:val="28"/>
        </w:rPr>
        <w:t xml:space="preserve"> (Жалпы бөлiм)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13 маусымда «Егемен Қазақстан» және «Казахстанская правда» газеттерінде жарияланған «Қазақстан Республикасының кейбір заңнамалық актілеріне «Инновациялық технологиялар паркі» инновациялық кластері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14 маусымда «Егемен Қазақстан» және «Казахстанская правда»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319-бапта 5-тармақта «жеке немесе» деген сөздер алып тасталсын.</w:t>
      </w:r>
      <w:r>
        <w:br/>
      </w:r>
      <w:r>
        <w:rPr>
          <w:rFonts w:ascii="Times New Roman"/>
          <w:b w:val="false"/>
          <w:i w:val="false"/>
          <w:color w:val="000000"/>
          <w:sz w:val="28"/>
        </w:rPr>
        <w:t>
      2.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14 маусымда «Егемен Қазақстан» және «Казахстанская правда»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10-баптың 7) тармақшасы мынадай редакцияда жазылсын:</w:t>
      </w:r>
      <w:r>
        <w:br/>
      </w:r>
      <w:r>
        <w:rPr>
          <w:rFonts w:ascii="Times New Roman"/>
          <w:b w:val="false"/>
          <w:i w:val="false"/>
          <w:color w:val="000000"/>
          <w:sz w:val="28"/>
        </w:rPr>
        <w:t>
      «7) бағалау ұйымы;»;</w:t>
      </w:r>
      <w:r>
        <w:br/>
      </w:r>
      <w:r>
        <w:rPr>
          <w:rFonts w:ascii="Times New Roman"/>
          <w:b w:val="false"/>
          <w:i w:val="false"/>
          <w:color w:val="000000"/>
          <w:sz w:val="28"/>
        </w:rPr>
        <w:t>
      2) 53-1-баптың 3-тармағының жетінші бөлігі мынадай редакцияда жазылсын:</w:t>
      </w:r>
      <w:r>
        <w:br/>
      </w:r>
      <w:r>
        <w:rPr>
          <w:rFonts w:ascii="Times New Roman"/>
          <w:b w:val="false"/>
          <w:i w:val="false"/>
          <w:color w:val="000000"/>
          <w:sz w:val="28"/>
        </w:rPr>
        <w:t>
      «Сақтандыру (қайта сақтандыру) ұйымының ірі қатысушысына, сақтандыру холдингіне не сақтандыру (қайта сақтандыру) ұйымының ірі қатысушысының не сақтандыру холдингінің белгілерін иеленуші тұлғаға тиесілі сақтандыру (қайта сақтандыру) ұйымының акцияларын сенімгерлік басқару тағайындалған мерзім өткенге дейін сенімгерлік басқаруға беру үшін негіздер жойылмаған кезде уәкілетті орган не ұлттық басқарушы холдинг сақтандыру (қайта сақтандыру) ұйымының сенімгерлік басқарудағы акцияларын оларды сату туралы шешім қабылдау күніне қалыптасқан нарықтық құн бойынша бағалы қағаздардың ұйымдастырылған нарығында оларды сату арқылы иеліктен шығарады. Акциялардың нарықтық құны туралы ақпарат болмаған жағдайда, бағалау ұйымы акцияларды сату бағасын Қазақстан Республикасының заңнамасына сәйкес айқындауы мүмкін. Көрсетілген акцияларды сатудан түскен ақша акциялары сенімгерлік басқаруға берілген тұлғаларға аударылады.».</w:t>
      </w:r>
      <w:r>
        <w:br/>
      </w:r>
      <w:r>
        <w:rPr>
          <w:rFonts w:ascii="Times New Roman"/>
          <w:b w:val="false"/>
          <w:i w:val="false"/>
          <w:color w:val="000000"/>
          <w:sz w:val="28"/>
        </w:rPr>
        <w:t>
      3.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3-тарау мынадай мазмұндағы 17-1-баппен толықтырылсын:</w:t>
      </w:r>
      <w:r>
        <w:br/>
      </w:r>
      <w:r>
        <w:rPr>
          <w:rFonts w:ascii="Times New Roman"/>
          <w:b w:val="false"/>
          <w:i w:val="false"/>
          <w:color w:val="000000"/>
          <w:sz w:val="28"/>
        </w:rPr>
        <w:t>
      «17-1-бап. Әділет органдарының бағалау қызметі саласындағы</w:t>
      </w:r>
      <w:r>
        <w:br/>
      </w:r>
      <w:r>
        <w:rPr>
          <w:rFonts w:ascii="Times New Roman"/>
          <w:b w:val="false"/>
          <w:i w:val="false"/>
          <w:color w:val="000000"/>
          <w:sz w:val="28"/>
        </w:rPr>
        <w:t>
                 функциялары</w:t>
      </w:r>
      <w:r>
        <w:br/>
      </w:r>
      <w:r>
        <w:rPr>
          <w:rFonts w:ascii="Times New Roman"/>
          <w:b w:val="false"/>
          <w:i w:val="false"/>
          <w:color w:val="000000"/>
          <w:sz w:val="28"/>
        </w:rPr>
        <w:t>
      Әділет органдары бағалау қызметі саласында мынадай функцияларды жүзеге асырады:</w:t>
      </w:r>
      <w:r>
        <w:br/>
      </w:r>
      <w:r>
        <w:rPr>
          <w:rFonts w:ascii="Times New Roman"/>
          <w:b w:val="false"/>
          <w:i w:val="false"/>
          <w:color w:val="000000"/>
          <w:sz w:val="28"/>
        </w:rPr>
        <w:t>
      1) әділет органдарының құзыретіне жататын, азаматтар мен заңды тұлғалардың бағалау қызметі мәселелері жөніндегі өтініштерін қабылдау, қарау және Қазақстан Республикасының заңнамасында белгіленген тәртіппен және мерзімдерде өтініш берушілерге қабылданған шешімдер туралы хабарлау;</w:t>
      </w:r>
      <w:r>
        <w:br/>
      </w:r>
      <w:r>
        <w:rPr>
          <w:rFonts w:ascii="Times New Roman"/>
          <w:b w:val="false"/>
          <w:i w:val="false"/>
          <w:color w:val="000000"/>
          <w:sz w:val="28"/>
        </w:rPr>
        <w:t>
      2) Қазақстан Республикасының бағалау қызметі саласындағы заңнамасының қолданылу практикасын талдауды және қорыту және оны жетілдіру, Қазақстан Республикасының бағалау қызметі туралы заңнамасының бұзылуына ықпал ететін себептер мен жағдайларды жою жөнінде тиісті ұсыныстар енгізу;</w:t>
      </w:r>
      <w:r>
        <w:br/>
      </w:r>
      <w:r>
        <w:rPr>
          <w:rFonts w:ascii="Times New Roman"/>
          <w:b w:val="false"/>
          <w:i w:val="false"/>
          <w:color w:val="000000"/>
          <w:sz w:val="28"/>
        </w:rPr>
        <w:t>
      3) бағалаушылар палаталарының, бағалау ұйымдарының «Қазақстан Республикасындағы бағалау қызметі туралы» Қазақстан Республикасының Заңында көзделген талаптарды орындауын бақылау;</w:t>
      </w:r>
      <w:r>
        <w:br/>
      </w: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w:t>
      </w:r>
      <w:r>
        <w:br/>
      </w:r>
      <w:r>
        <w:rPr>
          <w:rFonts w:ascii="Times New Roman"/>
          <w:b w:val="false"/>
          <w:i w:val="false"/>
          <w:color w:val="000000"/>
          <w:sz w:val="28"/>
        </w:rPr>
        <w:t>
      4.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w:t>
      </w:r>
      <w:r>
        <w:br/>
      </w:r>
      <w:r>
        <w:rPr>
          <w:rFonts w:ascii="Times New Roman"/>
          <w:b w:val="false"/>
          <w:i w:val="false"/>
          <w:color w:val="000000"/>
          <w:sz w:val="28"/>
        </w:rPr>
        <w:t>
      1-баптың 1) тармақшасы мынадай редакцияда жазылсын:</w:t>
      </w:r>
      <w:r>
        <w:br/>
      </w:r>
      <w:r>
        <w:rPr>
          <w:rFonts w:ascii="Times New Roman"/>
          <w:b w:val="false"/>
          <w:i w:val="false"/>
          <w:color w:val="000000"/>
          <w:sz w:val="28"/>
        </w:rPr>
        <w:t>
      «1) бағалау ұйымы – Қазақстан Республикасының Ұлттық Банкі (бұдан әрі – уәкілетті орган) өзі белгілеген тәртіпке сәйкес аккредиттеген, мүлікті (зияткерлік меншік объектілерін, материалдық емес активтердің құнын қоспағанда) бағалау жөніндегі бағалау қызметін жүзеге асыруға лицензиясы бар заңды тұлға;»;</w:t>
      </w:r>
      <w:r>
        <w:br/>
      </w:r>
      <w:r>
        <w:rPr>
          <w:rFonts w:ascii="Times New Roman"/>
          <w:b w:val="false"/>
          <w:i w:val="false"/>
          <w:color w:val="000000"/>
          <w:sz w:val="28"/>
        </w:rPr>
        <w:t>
      2) 18-1-бапта:</w:t>
      </w:r>
      <w:r>
        <w:br/>
      </w:r>
      <w:r>
        <w:rPr>
          <w:rFonts w:ascii="Times New Roman"/>
          <w:b w:val="false"/>
          <w:i w:val="false"/>
          <w:color w:val="000000"/>
          <w:sz w:val="28"/>
        </w:rPr>
        <w:t>
      1-тармақта:</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растайтын құжаттар («бағалаушы» біліктілігін тану туралы куәліктің көшірмесі) қоса беріліп, штатта уәкілетті органның нормативтік құқықтық актісінде белгіленген нысан бойынша «бағалаушы» біліктілігін тану туралы куәлігі бар кемінде екі қызметкердің болуы туралы мәліметтер.»;</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«Бағалаушы» біліктілігін тану туралы куәлігі бар заңды тұлға қызметкерлерінің құрамы өзгерген кезде заңды тұлға мұндай өзгеріс болған күннен бастап бір ай мерзімде уәкілетті органға растайтын құжаттарды қоса бере отырып, жаңа қызметкерлердің тізімін ұсынады.»;</w:t>
      </w:r>
      <w:r>
        <w:br/>
      </w:r>
      <w:r>
        <w:rPr>
          <w:rFonts w:ascii="Times New Roman"/>
          <w:b w:val="false"/>
          <w:i w:val="false"/>
          <w:color w:val="000000"/>
          <w:sz w:val="28"/>
        </w:rPr>
        <w:t>
      7-тармақтың 2) тармақшасы мынадай редакцияда жазылсын:</w:t>
      </w:r>
      <w:r>
        <w:br/>
      </w:r>
      <w:r>
        <w:rPr>
          <w:rFonts w:ascii="Times New Roman"/>
          <w:b w:val="false"/>
          <w:i w:val="false"/>
          <w:color w:val="000000"/>
          <w:sz w:val="28"/>
        </w:rPr>
        <w:t>
      «2) заңды тұлға қайта ұйымдастырылған немесе таратылған;».</w:t>
      </w:r>
      <w:r>
        <w:br/>
      </w:r>
      <w:r>
        <w:rPr>
          <w:rFonts w:ascii="Times New Roman"/>
          <w:b w:val="false"/>
          <w:i w:val="false"/>
          <w:color w:val="000000"/>
          <w:sz w:val="28"/>
        </w:rPr>
        <w:t>
      5.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w:t>
      </w:r>
      <w:r>
        <w:br/>
      </w:r>
      <w:r>
        <w:rPr>
          <w:rFonts w:ascii="Times New Roman"/>
          <w:b w:val="false"/>
          <w:i w:val="false"/>
          <w:color w:val="000000"/>
          <w:sz w:val="28"/>
        </w:rPr>
        <w:t>
      203-баптың 2, 3-тармақтарындағы, 204-баптағы, 205-баптың 2-тармағындағы, 206-баптың 2, 3-тармақтарындағы, 207-баптың 1-тармағындағы, 208-баптың 2-тармағындағы, 209-баптың 1-тармағындағы «бағалаушы», «бағалаушыға», «бағалаушыны» деген сөздер «бағалау ұйымы», «бағалау ұйымына», «бағалау ұйымын» деген сөздермен ауыстырылсын.</w:t>
      </w:r>
      <w:r>
        <w:br/>
      </w:r>
      <w:r>
        <w:rPr>
          <w:rFonts w:ascii="Times New Roman"/>
          <w:b w:val="false"/>
          <w:i w:val="false"/>
          <w:color w:val="000000"/>
          <w:sz w:val="28"/>
        </w:rPr>
        <w:t>
      6.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(2014 жылғы 20 мамырда «Егемен Қазақстан» және «Казахстанская правда» газеттерінде жарияланған):</w:t>
      </w:r>
      <w:r>
        <w:br/>
      </w:r>
      <w:r>
        <w:rPr>
          <w:rFonts w:ascii="Times New Roman"/>
          <w:b w:val="false"/>
          <w:i w:val="false"/>
          <w:color w:val="000000"/>
          <w:sz w:val="28"/>
        </w:rPr>
        <w:t>
      «Екінші санаттағы рұқсаттар тізбесі» деген 2-қосымшада:</w:t>
      </w:r>
      <w:r>
        <w:br/>
      </w:r>
      <w:r>
        <w:rPr>
          <w:rFonts w:ascii="Times New Roman"/>
          <w:b w:val="false"/>
          <w:i w:val="false"/>
          <w:color w:val="000000"/>
          <w:sz w:val="28"/>
        </w:rPr>
        <w:t>
      67-тармақта:</w:t>
      </w:r>
      <w:r>
        <w:br/>
      </w:r>
      <w:r>
        <w:rPr>
          <w:rFonts w:ascii="Times New Roman"/>
          <w:b w:val="false"/>
          <w:i w:val="false"/>
          <w:color w:val="000000"/>
          <w:sz w:val="28"/>
        </w:rPr>
        <w:t>
      «жеке немесе» деген сөздер алып тасталсын;</w:t>
      </w:r>
      <w:r>
        <w:br/>
      </w:r>
      <w:r>
        <w:rPr>
          <w:rFonts w:ascii="Times New Roman"/>
          <w:b w:val="false"/>
          <w:i w:val="false"/>
          <w:color w:val="000000"/>
          <w:sz w:val="28"/>
        </w:rPr>
        <w:t>
      362, 363-тармақтар алып тасталсын.</w:t>
      </w:r>
      <w:r>
        <w:br/>
      </w:r>
      <w:r>
        <w:rPr>
          <w:rFonts w:ascii="Times New Roman"/>
          <w:b w:val="false"/>
          <w:i w:val="false"/>
          <w:color w:val="000000"/>
          <w:sz w:val="28"/>
        </w:rPr>
        <w:t>
      2-бап. Осы Заң қол қойылған күнінен кейін алты ай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