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5f4a" w14:textId="5a85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шілдедегі № 769 қаулысы. Күші жойылды - Қазақстан Республикасы Үкіметінің 2023 жылғы 7 қыркүйектегі № 772 қаулысымен</w:t>
      </w:r>
    </w:p>
    <w:p>
      <w:pPr>
        <w:spacing w:after="0"/>
        <w:ind w:left="0"/>
        <w:jc w:val="both"/>
      </w:pPr>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енгiзiледi.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4 шілдедегі</w:t>
            </w:r>
            <w:r>
              <w:br/>
            </w:r>
            <w:r>
              <w:rPr>
                <w:rFonts w:ascii="Times New Roman"/>
                <w:b w:val="false"/>
                <w:i w:val="false"/>
                <w:color w:val="000000"/>
                <w:sz w:val="20"/>
              </w:rPr>
              <w:t>№ 769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w:t>
      </w:r>
    </w:p>
    <w:bookmarkEnd w:id="3"/>
    <w:bookmarkStart w:name="z6" w:id="4"/>
    <w:p>
      <w:pPr>
        <w:spacing w:after="0"/>
        <w:ind w:left="0"/>
        <w:jc w:val="both"/>
      </w:pPr>
      <w:r>
        <w:rPr>
          <w:rFonts w:ascii="Times New Roman"/>
          <w:b w:val="false"/>
          <w:i w:val="false"/>
          <w:color w:val="000000"/>
          <w:sz w:val="28"/>
        </w:rPr>
        <w:t xml:space="preserve">
      1. "Жоғары білім алуға ақы төлеу үшін білім беру грантын беру ережесін бекіту туралы" Қазақстан Республикасы Үкіметінің 2008 жылғы 23 қаңтардағы № 58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 24-құжат):</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Жоғары білім беру грантын беру </w:t>
      </w:r>
      <w:r>
        <w:rPr>
          <w:rFonts w:ascii="Times New Roman"/>
          <w:b w:val="false"/>
          <w:i w:val="false"/>
          <w:color w:val="000000"/>
          <w:sz w:val="28"/>
        </w:rPr>
        <w:t>тәртібінде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 Конкурсқа қатысу үшін кемінде 50 балл, "Жалпы медицина" мамандығы бойынша кемінде 65 балл, ұлттық жоғары оқу орындарына түсушілер үшін кемінде 70 балл, ал "Білім", "Ауыл шаруашылығы ғылымдары" және "Ветеринария" мамандықтарының топтары бойынша кемінде 60 балл, оның ішінде бейінді пәннен бойынша кемінде 7 балл (әрбір шығармашылық емтихан бойынша кемінде 10 балл), ал қалған пәндерден кемінде 4 балл жинау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27.12.2018 </w:t>
      </w:r>
      <w:r>
        <w:rPr>
          <w:rFonts w:ascii="Times New Roman"/>
          <w:b w:val="false"/>
          <w:i w:val="false"/>
          <w:color w:val="000000"/>
          <w:sz w:val="28"/>
        </w:rPr>
        <w:t>№ 895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23.08.2023 </w:t>
      </w:r>
      <w:r>
        <w:rPr>
          <w:rFonts w:ascii="Times New Roman"/>
          <w:b w:val="false"/>
          <w:i w:val="false"/>
          <w:color w:val="00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