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fd3b" w14:textId="314f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10 шілдедегі № 788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01.01.2014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4-3) тармақшамен толықтырылсын:</w:t>
      </w:r>
      <w:r>
        <w:br/>
      </w:r>
      <w:r>
        <w:rPr>
          <w:rFonts w:ascii="Times New Roman"/>
          <w:b w:val="false"/>
          <w:i w:val="false"/>
          <w:color w:val="000000"/>
          <w:sz w:val="28"/>
        </w:rPr>
        <w:t>
      «4-3) осы қаулыға 4-3-қосымшаға сәйкес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өңірлердегі агроөнеркәсіптік кешен субъектілерін қолдауға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«Республикалық бюджеттік инвестициялық жобалар» деген І бөлімде:</w:t>
      </w:r>
      <w:r>
        <w:br/>
      </w:r>
      <w:r>
        <w:rPr>
          <w:rFonts w:ascii="Times New Roman"/>
          <w:b w:val="false"/>
          <w:i w:val="false"/>
          <w:color w:val="000000"/>
          <w:sz w:val="28"/>
        </w:rPr>
        <w:t>
</w:t>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дүниесін қорғау, жер қатынастары» деген 10-функционалдық топта: </w:t>
      </w:r>
      <w:r>
        <w:br/>
      </w:r>
      <w:r>
        <w:rPr>
          <w:rFonts w:ascii="Times New Roman"/>
          <w:b w:val="false"/>
          <w:i w:val="false"/>
          <w:color w:val="000000"/>
          <w:sz w:val="28"/>
        </w:rPr>
        <w:t>
</w:t>
      </w:r>
      <w:r>
        <w:rPr>
          <w:rFonts w:ascii="Times New Roman"/>
          <w:b w:val="false"/>
          <w:i w:val="false"/>
          <w:color w:val="000000"/>
          <w:sz w:val="28"/>
        </w:rPr>
        <w:t xml:space="preserve">
      237 «Қазақстан Республикасы Қоршаған орта және су ресурстары министрлігі» деген әкімші бойынша: </w:t>
      </w:r>
      <w:r>
        <w:br/>
      </w:r>
      <w:r>
        <w:rPr>
          <w:rFonts w:ascii="Times New Roman"/>
          <w:b w:val="false"/>
          <w:i w:val="false"/>
          <w:color w:val="000000"/>
          <w:sz w:val="28"/>
        </w:rPr>
        <w:t>
</w:t>
      </w:r>
      <w:r>
        <w:rPr>
          <w:rFonts w:ascii="Times New Roman"/>
          <w:b w:val="false"/>
          <w:i w:val="false"/>
          <w:color w:val="000000"/>
          <w:sz w:val="28"/>
        </w:rPr>
        <w:t>
      004 «Қоршаған ортаны қорғау объектілерін салу және реконструкциялау» деген бағдарламада: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17"/>
        <w:gridCol w:w="792"/>
        <w:gridCol w:w="517"/>
        <w:gridCol w:w="472"/>
        <w:gridCol w:w="5983"/>
        <w:gridCol w:w="1661"/>
        <w:gridCol w:w="1638"/>
        <w:gridCol w:w="1548"/>
      </w:tblGrid>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17"/>
        <w:gridCol w:w="792"/>
        <w:gridCol w:w="517"/>
        <w:gridCol w:w="472"/>
        <w:gridCol w:w="5983"/>
        <w:gridCol w:w="1661"/>
        <w:gridCol w:w="1638"/>
        <w:gridCol w:w="1548"/>
      </w:tblGrid>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2 033 630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17"/>
        <w:gridCol w:w="792"/>
        <w:gridCol w:w="517"/>
        <w:gridCol w:w="472"/>
        <w:gridCol w:w="5983"/>
        <w:gridCol w:w="1661"/>
        <w:gridCol w:w="1638"/>
        <w:gridCol w:w="1548"/>
      </w:tblGrid>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 жобасы бойынша жобалау-сметалық құжаттамасын әзірлеу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747"/>
        <w:gridCol w:w="518"/>
        <w:gridCol w:w="518"/>
        <w:gridCol w:w="5948"/>
        <w:gridCol w:w="1618"/>
        <w:gridCol w:w="1618"/>
        <w:gridCol w:w="1597"/>
      </w:tblGrid>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1 966 370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17"/>
        <w:gridCol w:w="792"/>
        <w:gridCol w:w="517"/>
        <w:gridCol w:w="472"/>
        <w:gridCol w:w="5983"/>
        <w:gridCol w:w="1661"/>
        <w:gridCol w:w="1638"/>
        <w:gridCol w:w="1548"/>
      </w:tblGrid>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2 426 538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17"/>
        <w:gridCol w:w="792"/>
        <w:gridCol w:w="517"/>
        <w:gridCol w:w="472"/>
        <w:gridCol w:w="5983"/>
        <w:gridCol w:w="1661"/>
        <w:gridCol w:w="1638"/>
        <w:gridCol w:w="1548"/>
      </w:tblGrid>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12 «Көлік және коммуникация» деген функционалдық топта: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Көлік және коммуникация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002 «Республикалық деңгейде автомобиль жолдарын дамыту» деген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004 кіші бағдарламасында:</w:t>
      </w:r>
      <w:r>
        <w:br/>
      </w:r>
      <w:r>
        <w:rPr>
          <w:rFonts w:ascii="Times New Roman"/>
          <w:b w:val="false"/>
          <w:i w:val="false"/>
          <w:color w:val="000000"/>
          <w:sz w:val="28"/>
        </w:rPr>
        <w:t>
      «Сыртқы қарыздар есебінен» деген жолдағы «117 498 259» деген сандар «112 218 259» деген сандармен ауыстырылсын;</w:t>
      </w:r>
      <w:r>
        <w:br/>
      </w:r>
      <w:r>
        <w:rPr>
          <w:rFonts w:ascii="Times New Roman"/>
          <w:b w:val="false"/>
          <w:i w:val="false"/>
          <w:color w:val="000000"/>
          <w:sz w:val="28"/>
        </w:rPr>
        <w:t>
      «Өзгелер» деген жолдағы «117 498 259» деген сандар «112 218 259» деген сандармен ауыстырылсын;</w:t>
      </w:r>
      <w:r>
        <w:br/>
      </w:r>
      <w:r>
        <w:rPr>
          <w:rFonts w:ascii="Times New Roman"/>
          <w:b w:val="false"/>
          <w:i w:val="false"/>
          <w:color w:val="000000"/>
          <w:sz w:val="28"/>
        </w:rPr>
        <w:t>
      «Бейнеу-Ақтау-Түркіменстан шекарасы» автожолын реконструкциялау және жобалау-іздестіру жұмыстары» деген жолдағы «20 418 950» деген сандар «15 138 950»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кіші бағдарламасында:</w:t>
      </w:r>
      <w:r>
        <w:br/>
      </w:r>
      <w:r>
        <w:rPr>
          <w:rFonts w:ascii="Times New Roman"/>
          <w:b w:val="false"/>
          <w:i w:val="false"/>
          <w:color w:val="000000"/>
          <w:sz w:val="28"/>
        </w:rPr>
        <w:t>
      «Ішкі көздер есебінен» деген жолдағы «62 825 490» деген сандар «68 825 490» деген сандармен ауыстырылсын;</w:t>
      </w:r>
      <w:r>
        <w:br/>
      </w:r>
      <w:r>
        <w:rPr>
          <w:rFonts w:ascii="Times New Roman"/>
          <w:b w:val="false"/>
          <w:i w:val="false"/>
          <w:color w:val="000000"/>
          <w:sz w:val="28"/>
        </w:rPr>
        <w:t>
      «Өзгелер» деген жолдағы «62 825 490» деген сандар «68 825 490» деген сандармен ауыстырылсын;</w:t>
      </w:r>
      <w:r>
        <w:br/>
      </w:r>
      <w:r>
        <w:rPr>
          <w:rFonts w:ascii="Times New Roman"/>
          <w:b w:val="false"/>
          <w:i w:val="false"/>
          <w:color w:val="000000"/>
          <w:sz w:val="28"/>
        </w:rPr>
        <w:t>
      «Ақтау - Атырау» автожолының «Бейнеу - Ақтау» учаскесі бойынша реконструкциялау және жобалау-іздестіру жұмыстары» деген жолдағы «2 494 999» деген сандар «4 494 999» деген сандармен ауыстырылсын;</w:t>
      </w:r>
      <w:r>
        <w:br/>
      </w:r>
      <w:r>
        <w:rPr>
          <w:rFonts w:ascii="Times New Roman"/>
          <w:b w:val="false"/>
          <w:i w:val="false"/>
          <w:color w:val="000000"/>
          <w:sz w:val="28"/>
        </w:rPr>
        <w:t>
      «Сарқанд қаласының айналма жолын қоса «Алматы-Өскемен» автомобиль жолы бойынша реконструкциялау және жобалау-іздестіру жұмыстары» деген жолдағы «12 154 862» деген сандар «16 654 862» деген сандармен ауыстырылсын;</w:t>
      </w:r>
      <w:r>
        <w:br/>
      </w:r>
      <w:r>
        <w:rPr>
          <w:rFonts w:ascii="Times New Roman"/>
          <w:b w:val="false"/>
          <w:i w:val="false"/>
          <w:color w:val="000000"/>
          <w:sz w:val="28"/>
        </w:rPr>
        <w:t>
      «Жетібай-Жаңаөзен-Фетисово-Түркменстан шекарасы (Түркменбасшыға) автожолын реконструкциялау және жобалау-іздестіру жұмыстары» деген жолдағы «1 000 000» деген сандар алып тасталсын;</w:t>
      </w:r>
      <w:r>
        <w:br/>
      </w:r>
      <w:r>
        <w:rPr>
          <w:rFonts w:ascii="Times New Roman"/>
          <w:b w:val="false"/>
          <w:i w:val="false"/>
          <w:color w:val="000000"/>
          <w:sz w:val="28"/>
        </w:rPr>
        <w:t>
</w:t>
      </w:r>
      <w:r>
        <w:rPr>
          <w:rFonts w:ascii="Times New Roman"/>
          <w:b w:val="false"/>
          <w:i w:val="false"/>
          <w:color w:val="000000"/>
          <w:sz w:val="28"/>
        </w:rPr>
        <w:t>
      «Жетібай-Жаңаөзен-Фетисово-Түркменстан шекарасы (Түркменбасшыға) автожолын реконструкциялау және жобалау-іздестіру жұмыстары» деген жолдан кейін мынадай мазмұндағы жолмен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338"/>
        <w:gridCol w:w="246"/>
        <w:gridCol w:w="361"/>
        <w:gridCol w:w="8178"/>
        <w:gridCol w:w="1842"/>
        <w:gridCol w:w="1194"/>
        <w:gridCol w:w="1195"/>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«Жезқазған-Петропавл» автомобиль жолын реконструкциялау және жобалау-іздестіру жұмыстары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016 кіші бағдарламасында:</w:t>
      </w:r>
      <w:r>
        <w:br/>
      </w:r>
      <w:r>
        <w:rPr>
          <w:rFonts w:ascii="Times New Roman"/>
          <w:b w:val="false"/>
          <w:i w:val="false"/>
          <w:color w:val="000000"/>
          <w:sz w:val="28"/>
        </w:rPr>
        <w:t>
      «Республикалық бюджеттен сыртқы қарыздарды бірлесіп қаржыландыру есебінен» деген жолдағы «22 674 359» деген сандар «21 954 359» деген сандармен ауыстырылсын;</w:t>
      </w:r>
      <w:r>
        <w:br/>
      </w:r>
      <w:r>
        <w:rPr>
          <w:rFonts w:ascii="Times New Roman"/>
          <w:b w:val="false"/>
          <w:i w:val="false"/>
          <w:color w:val="000000"/>
          <w:sz w:val="28"/>
        </w:rPr>
        <w:t>
      «Өзгелер» деген жолдағы «22 674 359» деген сандар «21 954 359» деген сандармен ауыстырылсын;</w:t>
      </w:r>
      <w:r>
        <w:br/>
      </w:r>
      <w:r>
        <w:rPr>
          <w:rFonts w:ascii="Times New Roman"/>
          <w:b w:val="false"/>
          <w:i w:val="false"/>
          <w:color w:val="000000"/>
          <w:sz w:val="28"/>
        </w:rPr>
        <w:t>
      «Бейнеу-Ақтау-Түркіменстан шекарасы» автожолын реконструкциялау және жобалау-іздестіру жұмыстары» деген жолдағы «5 368 050» деген сандар «4 648 050»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24-қосымша</w:t>
      </w:r>
      <w:r>
        <w:rPr>
          <w:rFonts w:ascii="Times New Roman"/>
          <w:b w:val="false"/>
          <w:i w:val="false"/>
          <w:color w:val="000000"/>
          <w:sz w:val="28"/>
        </w:rPr>
        <w:t xml:space="preserve"> мынадай мазмұндағы реттік нөмірлері 95, 96, 97, 98, 99 және 100-жолдармен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386"/>
        <w:gridCol w:w="2420"/>
        <w:gridCol w:w="2561"/>
        <w:gridCol w:w="2278"/>
        <w:gridCol w:w="2278"/>
        <w:gridCol w:w="989"/>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 сын ескере отырып түзету (өзектендіру)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тиімді жоспарлау үшін 2013 жылы әзірленген Қазақстан Республикасының аумағын ұйымдастырудың бас схемасын түзету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құрылыс және сәулет ғылыми-зерттеу және жобалау институты» АҚ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 тік-техникалық құжаттарды жетілдіру»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аумақтық дамытудың өңіраралық схемасы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басжоспар» ҒЗЖИ» ЖШС</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 тік-техникалық құжаттарды жетілдіру»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515982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аумақтық дамытудың өңіраралық схемасы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құрылыс және сәулет ғылыми-зерттеу және жобалау институты» АҚ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 тік-техникалық құжаттарды жетілдіру»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720738</w:t>
            </w:r>
          </w:p>
        </w:tc>
      </w:tr>
      <w:tr>
        <w:trPr>
          <w:trHeight w:val="42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схемасының талдау жүйесіне арналған ахуалдық модельдерді әзірлеу және енгізу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шешімдерін бағалаудың ахуалдық модельдерінің кешенін әзірлеу: өндіргіш күштерді орналастыру, халықтың қоныстану жүйесін жетілдіру, әлеуметтік инфрақұрылымды дамыту, рекреациялық инфрақұрылымды ұйымдастыру, инженерлік инфрақұрылымды дамыту, көліктік инфрақұрылымды дамыту, қоршаған ортаны қорғау, аумақты функционалдық аймаққа бөлу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құрылыс және сәулет ғылыми-зерттеу және жобалау институты» АҚ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 ғы норматив тік-техникалық құжаттарды жетілдіру»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қала құрылысы кадастрын жүргізуге арналған нормативтік-техникалық құжаттарды әзірлеу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әзірленген Қазақстан Республикасының Мемлекеттік қала құрылысы кадастрының автоматтандырылған ақпараттық жүйесіне арналған нормативтік-техникалық құжаттарды әзірлеу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құрылыс және сәулет ғылыми-зерттеу және жобалау институты» АҚ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 тік-техникалық құжаттарды жетілдіру»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негіздеу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критерийлерін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үнемдеуші технологияларды енгізу, қазақстандық қамтуды қамтамасыз ету.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суарнажобасы» АҚ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«Инвестициялар негіздемелерін әзірлеу»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bl>
    <w:bookmarkStart w:name="z2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көрсетілген қаулы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4-3-қосымшамен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2"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10 шілдедегі</w:t>
      </w:r>
      <w:r>
        <w:br/>
      </w:r>
      <w:r>
        <w:rPr>
          <w:rFonts w:ascii="Times New Roman"/>
          <w:b w:val="false"/>
          <w:i w:val="false"/>
          <w:color w:val="000000"/>
          <w:sz w:val="28"/>
        </w:rPr>
        <w:t xml:space="preserve">
№ 788 қаулысына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4-3-қосымша      </w:t>
      </w:r>
    </w:p>
    <w:bookmarkStart w:name="z23" w:id="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агроөнеркәсіптік кешенді</w:t>
      </w:r>
      <w:r>
        <w:br/>
      </w:r>
      <w:r>
        <w:rPr>
          <w:rFonts w:ascii="Times New Roman"/>
          <w:b/>
          <w:i w:val="false"/>
          <w:color w:val="000000"/>
        </w:rPr>
        <w:t>
дамыту жөніндегі 2013 – 2020 жылдарға арналған</w:t>
      </w:r>
      <w:r>
        <w:br/>
      </w:r>
      <w:r>
        <w:rPr>
          <w:rFonts w:ascii="Times New Roman"/>
          <w:b/>
          <w:i w:val="false"/>
          <w:color w:val="000000"/>
        </w:rPr>
        <w:t>
«Агробизнес-2020» бағдарламасы шеңберінде өңірлердегі</w:t>
      </w:r>
      <w:r>
        <w:br/>
      </w:r>
      <w:r>
        <w:rPr>
          <w:rFonts w:ascii="Times New Roman"/>
          <w:b/>
          <w:i w:val="false"/>
          <w:color w:val="000000"/>
        </w:rPr>
        <w:t>
агроөнеркәсіптік кешен субъектілерін қолдауға берілетін</w:t>
      </w:r>
      <w:r>
        <w:br/>
      </w:r>
      <w:r>
        <w:rPr>
          <w:rFonts w:ascii="Times New Roman"/>
          <w:b/>
          <w:i w:val="false"/>
          <w:color w:val="000000"/>
        </w:rPr>
        <w:t>
ағымдағы нысаналы трансферттердің сомасын бөлу</w:t>
      </w:r>
    </w:p>
    <w:bookmarkEnd w:id="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837"/>
        <w:gridCol w:w="1796"/>
        <w:gridCol w:w="3038"/>
        <w:gridCol w:w="2698"/>
        <w:gridCol w:w="2658"/>
      </w:tblGrid>
      <w:tr>
        <w:trPr>
          <w:trHeight w:val="16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субсидиялауға</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17 767 227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3 069 328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14 512 136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185 763</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1 102 838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1 054 272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1 018 367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1 011 051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5 146 532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4 821 861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w:t>
            </w: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1 541 872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461 321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1 073 990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1 490 879</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567 222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923 657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377 258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374 017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1 970 685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389 981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1 533 262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47 442</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132 253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132 253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1 251 660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332 315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906 264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13 081</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1 483 928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1 003 489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433 460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46 979</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1 524 309</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1 521 403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67 109</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