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1d33" w14:textId="c9b1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Жарылыс жұмыстарын жүргізуге рұқсат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шілдедегі № 844 қаулысы. Күші жойылды - Қазақстан Республикасы Үкіметінің 2015 жылғы 23 сәуірдегі № 264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68)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Жарылыс жұмыстарын жүргізуге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шілдедегі</w:t>
      </w:r>
      <w:r>
        <w:br/>
      </w:r>
      <w:r>
        <w:rPr>
          <w:rFonts w:ascii="Times New Roman"/>
          <w:b w:val="false"/>
          <w:i w:val="false"/>
          <w:color w:val="000000"/>
          <w:sz w:val="28"/>
        </w:rPr>
        <w:t xml:space="preserve">
№ 844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Жарылыс жұмыстарын жүргізуге рұқсат беру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Жарылыс жұмыстарын жүргізуге рұқсат беру қағидалары (бұдан әрі – Қағидалар)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68) тармақшасына сәйкес әзірленді және жарылыс жұмыстарын жүргізуге рұқсат беру тәртібін айқындайды.</w:t>
      </w:r>
    </w:p>
    <w:bookmarkEnd w:id="4"/>
    <w:bookmarkStart w:name="z8" w:id="5"/>
    <w:p>
      <w:pPr>
        <w:spacing w:after="0"/>
        <w:ind w:left="0"/>
        <w:jc w:val="left"/>
      </w:pPr>
      <w:r>
        <w:rPr>
          <w:rFonts w:ascii="Times New Roman"/>
          <w:b/>
          <w:i w:val="false"/>
          <w:color w:val="000000"/>
        </w:rPr>
        <w:t xml:space="preserve"> 
2. Жарылыс жұмыстарын жүргізуге рұқсат беру тәртібі</w:t>
      </w:r>
    </w:p>
    <w:bookmarkEnd w:id="5"/>
    <w:bookmarkStart w:name="z9" w:id="6"/>
    <w:p>
      <w:pPr>
        <w:spacing w:after="0"/>
        <w:ind w:left="0"/>
        <w:jc w:val="both"/>
      </w:pPr>
      <w:r>
        <w:rPr>
          <w:rFonts w:ascii="Times New Roman"/>
          <w:b w:val="false"/>
          <w:i w:val="false"/>
          <w:color w:val="000000"/>
          <w:sz w:val="28"/>
        </w:rPr>
        <w:t>
      2. Жарылыс жұмыстарын жүргізуге рұқсатты азаматтық қорғау саласындағы уәкілетті органның аумақтық бөлімшесі (бұдан әрі – аумақтық бөлімше) береді.</w:t>
      </w:r>
      <w:r>
        <w:br/>
      </w:r>
      <w:r>
        <w:rPr>
          <w:rFonts w:ascii="Times New Roman"/>
          <w:b w:val="false"/>
          <w:i w:val="false"/>
          <w:color w:val="000000"/>
          <w:sz w:val="28"/>
        </w:rPr>
        <w:t>
</w:t>
      </w:r>
      <w:r>
        <w:rPr>
          <w:rFonts w:ascii="Times New Roman"/>
          <w:b w:val="false"/>
          <w:i w:val="false"/>
          <w:color w:val="000000"/>
          <w:sz w:val="28"/>
        </w:rPr>
        <w:t>
      3. Жарылыс жұмыстарын жүргізуге рұқсат алу үшін өтініш беруші азаматтық қорғау саласындағы уәкілетті органның аумақтық бөлімшесіне:</w:t>
      </w:r>
      <w:r>
        <w:br/>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2) мұнай, газ ұңғымаларындағы атқылау-жару жұмыстарын жүзеге асыруға немесе пайдалы қазбаларды өндіру үшін жарылыс жұмыстарын жүргізуге арналған лицензиямен қоса, кен өндіру (пайдалы қазбаларды барлау, өндіру), мұнай-химия, химия өндірістерін жобалауға (технологиялық) және (немесе) пайдалануға, мұнай-газ өңдеу өндірістерін жобалауға (технологиялық), магистральдық газ құбырларын, мұнай құбырларын, мұнай өнімдері құбырларын пайдалануға лицензиясының нөмірі мен берілген күнін көрсете отырып, мәліметтерді;</w:t>
      </w:r>
      <w:r>
        <w:br/>
      </w:r>
      <w:r>
        <w:rPr>
          <w:rFonts w:ascii="Times New Roman"/>
          <w:b w:val="false"/>
          <w:i w:val="false"/>
          <w:color w:val="000000"/>
          <w:sz w:val="28"/>
        </w:rPr>
        <w:t>
      3) жарылыс жұмыстарын қауіпсіз орындау шарттарын нақтылайтын есептерді, кесектердің ұшуы бойынша қауіпсіз арақашықтықты, екпінді ауа толқыны әсерін, жарылыс, сейсмикалық әсер ету кезінде улы газдардың әсерін көрсете отырып, мәліметтерді;</w:t>
      </w:r>
      <w:r>
        <w:br/>
      </w:r>
      <w:r>
        <w:rPr>
          <w:rFonts w:ascii="Times New Roman"/>
          <w:b w:val="false"/>
          <w:i w:val="false"/>
          <w:color w:val="000000"/>
          <w:sz w:val="28"/>
        </w:rPr>
        <w:t>
      жердің үстіңгі бетінде жарылыс жұмыстарын жүргізу кезінде:</w:t>
      </w:r>
      <w:r>
        <w:br/>
      </w:r>
      <w:r>
        <w:rPr>
          <w:rFonts w:ascii="Times New Roman"/>
          <w:b w:val="false"/>
          <w:i w:val="false"/>
          <w:color w:val="000000"/>
          <w:sz w:val="28"/>
        </w:rPr>
        <w:t>
</w:t>
      </w:r>
      <w:r>
        <w:rPr>
          <w:rFonts w:ascii="Times New Roman"/>
          <w:b w:val="false"/>
          <w:i w:val="false"/>
          <w:color w:val="000000"/>
          <w:sz w:val="28"/>
        </w:rPr>
        <w:t>
      4) жарылыс жұмыстарын жүргізу орындарын, қауіпті аймақ шекараларын, қауіпті аймақты және оның шегінде орналасқан тұрғын және өндірістік ғимараттарды, құрылыстарды, темір жолдарды, автомобиль жолдарын, каналдарды, құбыржолдарды, электр беру желілерін күзету бекеттерін орналастыру орындарын енгізе отырып, жергілікті жер жоспарының көшірмесін;</w:t>
      </w:r>
      <w:r>
        <w:br/>
      </w:r>
      <w:r>
        <w:rPr>
          <w:rFonts w:ascii="Times New Roman"/>
          <w:b w:val="false"/>
          <w:i w:val="false"/>
          <w:color w:val="000000"/>
          <w:sz w:val="28"/>
        </w:rPr>
        <w:t>
      жерасты жағдайларындағы жарылыс жұмыстарын жүргізу кезінде қосымша:</w:t>
      </w:r>
      <w:r>
        <w:br/>
      </w:r>
      <w:r>
        <w:rPr>
          <w:rFonts w:ascii="Times New Roman"/>
          <w:b w:val="false"/>
          <w:i w:val="false"/>
          <w:color w:val="000000"/>
          <w:sz w:val="28"/>
        </w:rPr>
        <w:t>
      5) жарылыс жұмыстарын жүргізу орындарын, қауіпті аймақ шекараларын, қауіпті аймақты күзету бекеттерін орналастыру орындарын енгізе отырып, кен өндіру жұмыстары жоспарының көшірмесін; сондай-ақ шахтаның (кеніш, геологиялық барлау жұмыстары объектісі) газ және шаң бойынша қауіптілігі туралы электрондық құжат нысанындағы мәліметтерді;</w:t>
      </w:r>
      <w:r>
        <w:br/>
      </w:r>
      <w:r>
        <w:rPr>
          <w:rFonts w:ascii="Times New Roman"/>
          <w:b w:val="false"/>
          <w:i w:val="false"/>
          <w:color w:val="000000"/>
          <w:sz w:val="28"/>
        </w:rPr>
        <w:t>
      жарылғыш материалдарды қолдана отырып, сейсмологиялық барлау жұмыстарын жүргізу кезінде қосымша:</w:t>
      </w:r>
      <w:r>
        <w:br/>
      </w:r>
      <w:r>
        <w:rPr>
          <w:rFonts w:ascii="Times New Roman"/>
          <w:b w:val="false"/>
          <w:i w:val="false"/>
          <w:color w:val="000000"/>
          <w:sz w:val="28"/>
        </w:rPr>
        <w:t>
      6) жұмыс профильдері және қауіпті аймақты қорғау схемаларының электрондық құжат нысанындағы көшірмесін электрондық нұсқада және қағаз жеткізгіште ұсыну қажет.</w:t>
      </w:r>
      <w:r>
        <w:br/>
      </w:r>
      <w:r>
        <w:rPr>
          <w:rFonts w:ascii="Times New Roman"/>
          <w:b w:val="false"/>
          <w:i w:val="false"/>
          <w:color w:val="000000"/>
          <w:sz w:val="28"/>
        </w:rPr>
        <w:t>
</w:t>
      </w:r>
      <w:r>
        <w:rPr>
          <w:rFonts w:ascii="Times New Roman"/>
          <w:b w:val="false"/>
          <w:i w:val="false"/>
          <w:color w:val="000000"/>
          <w:sz w:val="28"/>
        </w:rPr>
        <w:t>
      4. Азаматтық қорғау саласындағы уәкілетті органның аумақтық бөлімшесінің ұсынылған құжаттарды қарау мерзімі өтініш тіркелген күннен бастап он жұмыс күнін құрайды.</w:t>
      </w:r>
      <w:r>
        <w:br/>
      </w:r>
      <w:r>
        <w:rPr>
          <w:rFonts w:ascii="Times New Roman"/>
          <w:b w:val="false"/>
          <w:i w:val="false"/>
          <w:color w:val="000000"/>
          <w:sz w:val="28"/>
        </w:rPr>
        <w:t>
      5. Ұсынылған құжаттарды қарау нәтижесі бойынша азаматтық қорғау саласындағы уәкілетті органның аумақтық бөлімшесі жарылыс жұмыстарын жүргізуге рұқсат беру немесе рұқсат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6. Жарылыс жұмыстарын жүргізуге рұқсат осы Қағидаларға </w:t>
      </w:r>
      <w:r>
        <w:br/>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заңды тұлғалар үшін беріледі.</w:t>
      </w:r>
      <w:r>
        <w:br/>
      </w:r>
      <w:r>
        <w:rPr>
          <w:rFonts w:ascii="Times New Roman"/>
          <w:b w:val="false"/>
          <w:i w:val="false"/>
          <w:color w:val="000000"/>
          <w:sz w:val="28"/>
        </w:rPr>
        <w:t>
      Заңды тұлға қағаз жеткізгіште рұқсат алуға өтініш жасаған жағдайда нәтиже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 басылып шығарылады, мөрмен және аумақтық бөлімше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
      7. Жарылыс жұмыстарын жүргізуге рұқсатта осы жұмыстарға басшылық жасау жүктелген жарылыс жұмыстарының нақты басшысы көрсетіледі. Жарылыс жұмыстарының басшысы ауысқан кезде жарылыс жұмыстарын жүргізуге қайтадан рұқсат алу қажет.</w:t>
      </w:r>
      <w:r>
        <w:br/>
      </w:r>
      <w:r>
        <w:rPr>
          <w:rFonts w:ascii="Times New Roman"/>
          <w:b w:val="false"/>
          <w:i w:val="false"/>
          <w:color w:val="000000"/>
          <w:sz w:val="28"/>
        </w:rPr>
        <w:t>
      Жарылыс жұмыстарына басшылық жасау жүктелген адам уақытша болмаған жағдайда (демалыс, іссапар, сырқаттану) жарылыс жұмыстарын жүзеге асыратын ұйымның басшысы өз бұйрығымен оның міндеттерін орындауды ұйымның жарылыс жұмыстарына басшылық жасау құқығына ие басқа лауазымды адамына жүктейді.</w:t>
      </w:r>
      <w:r>
        <w:br/>
      </w:r>
      <w:r>
        <w:rPr>
          <w:rFonts w:ascii="Times New Roman"/>
          <w:b w:val="false"/>
          <w:i w:val="false"/>
          <w:color w:val="000000"/>
          <w:sz w:val="28"/>
        </w:rPr>
        <w:t>
      Жарылыс жұмыстарын жүргізуге рұқсаттың қолданылу мерзімі ол берілген күнінен бастап бір жылды құрайды.</w:t>
      </w:r>
      <w:r>
        <w:br/>
      </w:r>
      <w:r>
        <w:rPr>
          <w:rFonts w:ascii="Times New Roman"/>
          <w:b w:val="false"/>
          <w:i w:val="false"/>
          <w:color w:val="000000"/>
          <w:sz w:val="28"/>
        </w:rPr>
        <w:t>
</w:t>
      </w:r>
      <w:r>
        <w:rPr>
          <w:rFonts w:ascii="Times New Roman"/>
          <w:b w:val="false"/>
          <w:i w:val="false"/>
          <w:color w:val="000000"/>
          <w:sz w:val="28"/>
        </w:rPr>
        <w:t>
      8. Өтініш беруші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толық тізбесін ұсынбаған жағдайда, азаматтық қорғау саласындағы уәкілетті органның аумақтық бөлімшелері өтінішті тіркеуден бас тартады.</w:t>
      </w:r>
      <w:r>
        <w:br/>
      </w:r>
      <w:r>
        <w:rPr>
          <w:rFonts w:ascii="Times New Roman"/>
          <w:b w:val="false"/>
          <w:i w:val="false"/>
          <w:color w:val="000000"/>
          <w:sz w:val="28"/>
        </w:rPr>
        <w:t>
</w:t>
      </w:r>
      <w:r>
        <w:rPr>
          <w:rFonts w:ascii="Times New Roman"/>
          <w:b w:val="false"/>
          <w:i w:val="false"/>
          <w:color w:val="000000"/>
          <w:sz w:val="28"/>
        </w:rPr>
        <w:t>
      9. Авария туындаған, қауіпті өндірістік объектіде авария салдарынан орын алған жазатайым оқиға болған, жарылыс жұмыстарын жүргізу процесінде жарылғыш материалдар жоғалған (ұрланған) кезде азаматтық қорғау саласындағы уәкілетті органның аумақтық бөлімшесі жарылыс жұмыстарын жүргізуге рұқсатты қайтарып алады.</w:t>
      </w:r>
    </w:p>
    <w:bookmarkEnd w:id="6"/>
    <w:bookmarkStart w:name="z17" w:id="7"/>
    <w:p>
      <w:pPr>
        <w:spacing w:after="0"/>
        <w:ind w:left="0"/>
        <w:jc w:val="both"/>
      </w:pPr>
      <w:r>
        <w:rPr>
          <w:rFonts w:ascii="Times New Roman"/>
          <w:b w:val="false"/>
          <w:i w:val="false"/>
          <w:color w:val="000000"/>
          <w:sz w:val="28"/>
        </w:rPr>
        <w:t xml:space="preserve">
Жарылыс жұмыстарын жүргізуге </w:t>
      </w:r>
      <w:r>
        <w:br/>
      </w:r>
      <w:r>
        <w:rPr>
          <w:rFonts w:ascii="Times New Roman"/>
          <w:b w:val="false"/>
          <w:i w:val="false"/>
          <w:color w:val="000000"/>
          <w:sz w:val="28"/>
        </w:rPr>
        <w:t xml:space="preserve">
рұқсат беру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 xml:space="preserve">Азаматтық қорғау саласындағы уәкілетті   </w:t>
      </w:r>
      <w:r>
        <w:br/>
      </w:r>
      <w:r>
        <w:rPr>
          <w:rFonts w:ascii="Times New Roman"/>
          <w:b w:val="false"/>
          <w:i w:val="false"/>
          <w:color w:val="000000"/>
          <w:sz w:val="28"/>
        </w:rPr>
        <w:t xml:space="preserve">
органның аумақтық бөлімшесінің басшысына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Тегі, аты, әкесінің аты (болған жағдайда) </w:t>
      </w:r>
    </w:p>
    <w:p>
      <w:pPr>
        <w:spacing w:after="0"/>
        <w:ind w:left="0"/>
        <w:jc w:val="left"/>
      </w:pPr>
      <w:r>
        <w:rPr>
          <w:rFonts w:ascii="Times New Roman"/>
          <w:b/>
          <w:i w:val="false"/>
          <w:color w:val="000000"/>
        </w:rPr>
        <w:t xml:space="preserve"> Жарылыс жұмыстарын жүргізуге рұқсат беруге</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 Сізден қарауды және</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 мақсатында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(жарылыс жұмыстары жүргізілетін жердің атауы)</w:t>
      </w:r>
    </w:p>
    <w:p>
      <w:pPr>
        <w:spacing w:after="0"/>
        <w:ind w:left="0"/>
        <w:jc w:val="both"/>
      </w:pPr>
      <w:r>
        <w:rPr>
          <w:rFonts w:ascii="Times New Roman"/>
          <w:b w:val="false"/>
          <w:i w:val="false"/>
          <w:color w:val="000000"/>
          <w:sz w:val="28"/>
        </w:rPr>
        <w:t>жарылыс жұмыстарын жүргізуге рұқсат беруді сұрайды.</w:t>
      </w:r>
      <w:r>
        <w:br/>
      </w:r>
      <w:r>
        <w:rPr>
          <w:rFonts w:ascii="Times New Roman"/>
          <w:b w:val="false"/>
          <w:i w:val="false"/>
          <w:color w:val="000000"/>
          <w:sz w:val="28"/>
        </w:rPr>
        <w:t>
Жарылыс жұмыстарына басшылық жасау___________________________________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лауазымы, жарушының бірыңғай</w:t>
      </w:r>
      <w:r>
        <w:br/>
      </w:r>
      <w:r>
        <w:rPr>
          <w:rFonts w:ascii="Times New Roman"/>
          <w:b w:val="false"/>
          <w:i w:val="false"/>
          <w:color w:val="000000"/>
          <w:sz w:val="28"/>
        </w:rPr>
        <w:t>
              кітапшасының нөмірі, берілген күні)</w:t>
      </w:r>
      <w:r>
        <w:br/>
      </w:r>
      <w:r>
        <w:rPr>
          <w:rFonts w:ascii="Times New Roman"/>
          <w:b w:val="false"/>
          <w:i w:val="false"/>
          <w:color w:val="000000"/>
          <w:sz w:val="28"/>
        </w:rPr>
        <w:t>
___________________________________________________________ жүктелді.</w:t>
      </w:r>
    </w:p>
    <w:p>
      <w:pPr>
        <w:spacing w:after="0"/>
        <w:ind w:left="0"/>
        <w:jc w:val="both"/>
      </w:pPr>
      <w:r>
        <w:rPr>
          <w:rFonts w:ascii="Times New Roman"/>
          <w:b w:val="false"/>
          <w:i w:val="false"/>
          <w:color w:val="000000"/>
          <w:sz w:val="28"/>
        </w:rPr>
        <w:t>___________________________          ________________________________</w:t>
      </w:r>
      <w:r>
        <w:br/>
      </w:r>
      <w:r>
        <w:rPr>
          <w:rFonts w:ascii="Times New Roman"/>
          <w:b w:val="false"/>
          <w:i w:val="false"/>
          <w:color w:val="000000"/>
          <w:sz w:val="28"/>
        </w:rPr>
        <w:t>
(ұйым басшысының лауазымы)              (ұйым басшының тегі, аты,</w:t>
      </w:r>
      <w:r>
        <w:br/>
      </w:r>
      <w:r>
        <w:rPr>
          <w:rFonts w:ascii="Times New Roman"/>
          <w:b w:val="false"/>
          <w:i w:val="false"/>
          <w:color w:val="000000"/>
          <w:sz w:val="28"/>
        </w:rPr>
        <w:t>
                                      әкесінің аты (бар болса) қолы)</w:t>
      </w:r>
    </w:p>
    <w:bookmarkStart w:name="z18" w:id="8"/>
    <w:p>
      <w:pPr>
        <w:spacing w:after="0"/>
        <w:ind w:left="0"/>
        <w:jc w:val="both"/>
      </w:pPr>
      <w:r>
        <w:rPr>
          <w:rFonts w:ascii="Times New Roman"/>
          <w:b w:val="false"/>
          <w:i w:val="false"/>
          <w:color w:val="000000"/>
          <w:sz w:val="28"/>
        </w:rPr>
        <w:t xml:space="preserve">
Жарылыс жұмыстарын жүргізуге </w:t>
      </w:r>
      <w:r>
        <w:br/>
      </w:r>
      <w:r>
        <w:rPr>
          <w:rFonts w:ascii="Times New Roman"/>
          <w:b w:val="false"/>
          <w:i w:val="false"/>
          <w:color w:val="000000"/>
          <w:sz w:val="28"/>
        </w:rPr>
        <w:t xml:space="preserve">
рұқсат беру қағидаларына   </w:t>
      </w:r>
      <w:r>
        <w:br/>
      </w:r>
      <w:r>
        <w:rPr>
          <w:rFonts w:ascii="Times New Roman"/>
          <w:b w:val="false"/>
          <w:i w:val="false"/>
          <w:color w:val="000000"/>
          <w:sz w:val="28"/>
        </w:rPr>
        <w:t xml:space="preserve">
2-қосымша         </w:t>
      </w:r>
    </w:p>
    <w:bookmarkEnd w:id="8"/>
    <w:bookmarkStart w:name="z19" w:id="9"/>
    <w:p>
      <w:pPr>
        <w:spacing w:after="0"/>
        <w:ind w:left="0"/>
        <w:jc w:val="left"/>
      </w:pPr>
      <w:r>
        <w:rPr>
          <w:rFonts w:ascii="Times New Roman"/>
          <w:b/>
          <w:i w:val="false"/>
          <w:color w:val="000000"/>
        </w:rPr>
        <w:t xml:space="preserve"> 
Жарылыс жұмыстарын жүргізуге рұқсат</w:t>
      </w:r>
    </w:p>
    <w:bookmarkEnd w:id="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(азаматтық қорғау саласындағы уәкілетті органның аумақтық</w:t>
      </w:r>
      <w:r>
        <w:br/>
      </w:r>
      <w:r>
        <w:rPr>
          <w:rFonts w:ascii="Times New Roman"/>
          <w:b w:val="false"/>
          <w:i w:val="false"/>
          <w:color w:val="000000"/>
          <w:sz w:val="28"/>
        </w:rPr>
        <w:t>
                         бөлімшесінің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(жарылыс жұмыстары жүргізілетін жердің атауы)</w:t>
      </w:r>
    </w:p>
    <w:p>
      <w:pPr>
        <w:spacing w:after="0"/>
        <w:ind w:left="0"/>
        <w:jc w:val="both"/>
      </w:pPr>
      <w:r>
        <w:rPr>
          <w:rFonts w:ascii="Times New Roman"/>
          <w:b w:val="false"/>
          <w:i w:val="false"/>
          <w:color w:val="000000"/>
          <w:sz w:val="28"/>
        </w:rPr>
        <w:t>__________________________________________________________ мақсатында</w:t>
      </w:r>
      <w:r>
        <w:br/>
      </w:r>
      <w:r>
        <w:rPr>
          <w:rFonts w:ascii="Times New Roman"/>
          <w:b w:val="false"/>
          <w:i w:val="false"/>
          <w:color w:val="000000"/>
          <w:sz w:val="28"/>
        </w:rPr>
        <w:t>
кімге________________________________________________________________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______________________________________________________________ берді.</w:t>
      </w:r>
    </w:p>
    <w:p>
      <w:pPr>
        <w:spacing w:after="0"/>
        <w:ind w:left="0"/>
        <w:jc w:val="both"/>
      </w:pPr>
      <w:r>
        <w:rPr>
          <w:rFonts w:ascii="Times New Roman"/>
          <w:b w:val="false"/>
          <w:i w:val="false"/>
          <w:color w:val="000000"/>
          <w:sz w:val="28"/>
        </w:rPr>
        <w:t>Жарылыс жұмыстарына басшылық жасау __________________________________</w:t>
      </w:r>
      <w:r>
        <w:br/>
      </w:r>
      <w:r>
        <w:rPr>
          <w:rFonts w:ascii="Times New Roman"/>
          <w:b w:val="false"/>
          <w:i w:val="false"/>
          <w:color w:val="000000"/>
          <w:sz w:val="28"/>
        </w:rPr>
        <w:t>
___________________________________________________________ жүктелді.</w:t>
      </w:r>
      <w:r>
        <w:br/>
      </w:r>
      <w:r>
        <w:rPr>
          <w:rFonts w:ascii="Times New Roman"/>
          <w:b w:val="false"/>
          <w:i w:val="false"/>
          <w:color w:val="000000"/>
          <w:sz w:val="28"/>
        </w:rPr>
        <w:t>
(тегі, аты, әкесінің аты (бар болса), лауазымы, жарушының бірыңғай</w:t>
      </w:r>
      <w:r>
        <w:br/>
      </w:r>
      <w:r>
        <w:rPr>
          <w:rFonts w:ascii="Times New Roman"/>
          <w:b w:val="false"/>
          <w:i w:val="false"/>
          <w:color w:val="000000"/>
          <w:sz w:val="28"/>
        </w:rPr>
        <w:t>
               кітапшасының нөмірі, берілген күні)</w:t>
      </w:r>
    </w:p>
    <w:p>
      <w:pPr>
        <w:spacing w:after="0"/>
        <w:ind w:left="0"/>
        <w:jc w:val="both"/>
      </w:pPr>
      <w:r>
        <w:rPr>
          <w:rFonts w:ascii="Times New Roman"/>
          <w:b w:val="false"/>
          <w:i w:val="false"/>
          <w:color w:val="000000"/>
          <w:sz w:val="28"/>
        </w:rPr>
        <w:t>Жарылғыш материалдарды сақтау орны __________________________________</w:t>
      </w:r>
      <w:r>
        <w:br/>
      </w:r>
      <w:r>
        <w:rPr>
          <w:rFonts w:ascii="Times New Roman"/>
          <w:b w:val="false"/>
          <w:i w:val="false"/>
          <w:color w:val="000000"/>
          <w:sz w:val="28"/>
        </w:rPr>
        <w:t>
                                            (атауы, орналасуы)</w:t>
      </w:r>
    </w:p>
    <w:p>
      <w:pPr>
        <w:spacing w:after="0"/>
        <w:ind w:left="0"/>
        <w:jc w:val="both"/>
      </w:pPr>
      <w:r>
        <w:rPr>
          <w:rFonts w:ascii="Times New Roman"/>
          <w:b w:val="false"/>
          <w:i w:val="false"/>
          <w:color w:val="000000"/>
          <w:sz w:val="28"/>
        </w:rPr>
        <w:t>Берілген мерзімі_____________________________________________________</w:t>
      </w:r>
    </w:p>
    <w:p>
      <w:pPr>
        <w:spacing w:after="0"/>
        <w:ind w:left="0"/>
        <w:jc w:val="both"/>
      </w:pPr>
      <w:r>
        <w:rPr>
          <w:rFonts w:ascii="Times New Roman"/>
          <w:b w:val="false"/>
          <w:i w:val="false"/>
          <w:color w:val="000000"/>
          <w:sz w:val="28"/>
        </w:rPr>
        <w:t>Осы рұқсаттың қолданылу мерзімі - берілген күнінен бастап 1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(азаматтық қорғау саласындағы уәкілетті органның аумақтық бөлімшесі</w:t>
      </w:r>
      <w:r>
        <w:br/>
      </w:r>
      <w:r>
        <w:rPr>
          <w:rFonts w:ascii="Times New Roman"/>
          <w:b w:val="false"/>
          <w:i w:val="false"/>
          <w:color w:val="000000"/>
          <w:sz w:val="28"/>
        </w:rPr>
        <w:t>
басшысының тегі, аты, әкесінің аты (бар болса), лауазымы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