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b57e" w14:textId="128b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тамыздағы № 884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мүлік туралы» 2011 жылғы 1 наурыздағы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 тармақшыларына</w:t>
      </w:r>
      <w:r>
        <w:rPr>
          <w:rFonts w:ascii="Times New Roman"/>
          <w:b w:val="false"/>
          <w:i w:val="false"/>
          <w:color w:val="000000"/>
          <w:sz w:val="28"/>
        </w:rPr>
        <w:t>, 12-бабының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республикалық меншіктегі акционерлік қоғамдар акцияларының мемлекеттік пакеттеріне қатысты республикалық меншік құқығы субъектісінің құқығы Қазақстан Республикасының Ұлттық Банкіне (келісім бойынша)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«Алматы қаласының өңірлік қаржы орталығы» акционерлік қоғамының кейбір мәселелері туралы» Қазақстан Республикасы Үкіметінің 2012 жылғы 19 қаңтардағы № 134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2012 ж., № 29, 383-құжат)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«Қазақстан қор биржасы» акционерлік қоғамы акцияларының мемлекеттік пакеті Қазақстан Республикасының Ұлттық Банкіне (келісім бойынша) берілсін.».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меншік және жекешелендіру комитеті мен Қазақстан Республикасының Ұлттық Банкі (келісім бойынша) заңнамада белгіленген тәртіппен осы қаулының 1-тармағын іске асыру бойынша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K.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Ұлттық Банкіне берілетін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меншіктегі акционерлік қоғамдар акцияларының</w:t>
      </w:r>
      <w:r>
        <w:br/>
      </w:r>
      <w:r>
        <w:rPr>
          <w:rFonts w:ascii="Times New Roman"/>
          <w:b/>
          <w:i w:val="false"/>
          <w:color w:val="000000"/>
        </w:rPr>
        <w:t>
мемлекеттік пакеттерінің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7854"/>
        <w:gridCol w:w="4563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 қоғамның атауы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мемлекеттік пакетінің мөлшері, %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қаласының өңірлік қаржы орталығының академиясы» акционерлік қоғамы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қаласының өңірлік қаржы орталығының рейтингтік агенттігі» акционерлік қоғамы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