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9518" w14:textId="4d79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5 тамыздағы № 886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26 қыркүйектегі № 1028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5 тамыздағы № 886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жазылчын:</w:t>
      </w:r>
      <w:r>
        <w:br/>
      </w:r>
      <w:r>
        <w:rPr>
          <w:rFonts w:ascii="Times New Roman"/>
          <w:b w:val="false"/>
          <w:i w:val="false"/>
          <w:color w:val="000000"/>
          <w:sz w:val="28"/>
        </w:rPr>
        <w:t>
      «1. Қазақстан Республикасы Энергетика министрлігіне Қарағанды облысының әкiмдігіне аудару үшін «Шахтинск ЖЭО» акционерлік қоғамының жұмыс істеп тұрған күл үйіндісінің бөгетін ұлғайту жөніндегі жобаны іске асыру үшін 2014 жылға арналған республикалық бюджетте шұғыл шығындарға көзделген Қазақстан Республикасы Үкіметінің резервінен нысаналы даму трансферттері түрінде 238780960 (екі жүз отыз сегіз миллион жеті жүз сексен мың тоғыз жүз алпыс) теңге сомасында ақшалай қаражат бөлiнсiн».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