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fe1a" w14:textId="d05f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 бекіту және Қазақстан Республикасы Үкiметiнiң кейбiр шешiмдерiнiң күшi жойылды деп тану туралы" Қазақстан Республикасы Үкіметінің 2014 жылғы 26 мамырдағы № 541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қыркүйектегі № 1029 қаулысы. Күші жойылды - Қазақстан Республикасы Үкіметінің 2015 жылғы 10 ақпандағы № 49 қаулысымен</w:t>
      </w:r>
    </w:p>
    <w:p>
      <w:pPr>
        <w:spacing w:after="0"/>
        <w:ind w:left="0"/>
        <w:jc w:val="both"/>
      </w:pPr>
      <w:r>
        <w:rPr>
          <w:rFonts w:ascii="Times New Roman"/>
          <w:b w:val="false"/>
          <w:i w:val="false"/>
          <w:color w:val="ff0000"/>
          <w:sz w:val="28"/>
        </w:rPr>
        <w:t xml:space="preserve">      Ескерту. Күші жойылды - ҚР Үкіметінің 10.02.2015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1.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 бекіту және Қазақстан Республикасы Үкiметiнiң кейбiр шешiмдерiнiң күшi жойылды деп тану туралы» Қазақстан Республикасы Үкіметінің 2014 жылғы 26 мамырдағы № 541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35, 339-құжат)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бюджеттік инвестициялардың қаржы-экономикалық негіздемесін әзірлеу немесе түзету, сондай-ақ заңды тұлғалардың жарғылық капиталына мемлекеттің қатысуы арқылы іске асырылуы жоспарланып отырған бюджеттік инвестицияларға қажетті сараптамаларды жүргізу және іріктеу тәртібі мен олардың мерзімі;»;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бюджеттік инвестициялар – бюджеттік инвестициялық жобаларды іске асыру жолымен заңды тұлғалардың жарғылық капиталдарын қалыптастыруға және (немесе) ұлғайтуға, мемлекет активтерін құруға және (немесе) дамытуға бағытталған республикалық немесе жергілікті бюджеттен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r>
        <w:br/>
      </w:r>
      <w:r>
        <w:rPr>
          <w:rFonts w:ascii="Times New Roman"/>
          <w:b w:val="false"/>
          <w:i w:val="false"/>
          <w:color w:val="000000"/>
          <w:sz w:val="28"/>
        </w:rPr>
        <w:t>
</w:t>
      </w:r>
      <w:r>
        <w:rPr>
          <w:rFonts w:ascii="Times New Roman"/>
          <w:b w:val="false"/>
          <w:i w:val="false"/>
          <w:color w:val="000000"/>
          <w:sz w:val="28"/>
        </w:rPr>
        <w:t>
      58-тармақтың 3-абзацының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«Бірінші кезеңде осы Қағидалардың 112-тармағында көзделген, сметалық құнын ұлғайтуды республикалық бюджет қаражаты есебінен қаржыландыру болжанатын жергілікті БИЖ-дер бойынша жергілікті атқарушы орган қорытынды дайындайды және жергілікті БИЖ-дердің ТЭН-ін түзету мәселесін республикалық бюджет комиссиясының қарауына шығару үшін кейіннен мемлекеттік жоспарлау жөніндегі орталық уәкілетті органға енгізу үшін осы тармақта көрсетілген құжаттармен қоса, БИЖ-ді республикалық бюджеттік бағдарламаның тиісті әкімшісіне енгізеді.»;</w:t>
      </w:r>
      <w:r>
        <w:br/>
      </w:r>
      <w:r>
        <w:rPr>
          <w:rFonts w:ascii="Times New Roman"/>
          <w:b w:val="false"/>
          <w:i w:val="false"/>
          <w:color w:val="000000"/>
          <w:sz w:val="28"/>
        </w:rPr>
        <w:t>
</w:t>
      </w:r>
      <w:r>
        <w:rPr>
          <w:rFonts w:ascii="Times New Roman"/>
          <w:b w:val="false"/>
          <w:i w:val="false"/>
          <w:color w:val="000000"/>
          <w:sz w:val="28"/>
        </w:rPr>
        <w:t>
      оңыншы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115-тармақтың</w:t>
      </w:r>
      <w:r>
        <w:rPr>
          <w:rFonts w:ascii="Times New Roman"/>
          <w:b w:val="false"/>
          <w:i w:val="false"/>
          <w:color w:val="000000"/>
          <w:sz w:val="28"/>
        </w:rPr>
        <w:t xml:space="preserve"> бірінші және үшінші бөліктері мынадай редакцияда жазылсын:</w:t>
      </w:r>
      <w:r>
        <w:br/>
      </w:r>
      <w:r>
        <w:rPr>
          <w:rFonts w:ascii="Times New Roman"/>
          <w:b w:val="false"/>
          <w:i w:val="false"/>
          <w:color w:val="000000"/>
          <w:sz w:val="28"/>
        </w:rPr>
        <w:t>
      «115. ТЭН әзірлеуді немесе түзетуді талап етпейтін БИЖ-дердің сметалық құнын ұлғайту мәселелерін шығару екі кезеңде жүзеге асырылады.»;</w:t>
      </w:r>
      <w:r>
        <w:br/>
      </w:r>
      <w:r>
        <w:rPr>
          <w:rFonts w:ascii="Times New Roman"/>
          <w:b w:val="false"/>
          <w:i w:val="false"/>
          <w:color w:val="000000"/>
          <w:sz w:val="28"/>
        </w:rPr>
        <w:t>
      «Екінші кезең – ТЭН әзірлеуді немесе түзетуді талап етпейтін БИЖ-дердің түзетілген ЖСҚ бойынша ұлғайтылған құнды қаржыландыру туралы тиісті бюджет комиссиясының шешімі.»;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w:t>
      </w:r>
      <w:r>
        <w:rPr>
          <w:rFonts w:ascii="Times New Roman"/>
          <w:b w:val="false"/>
          <w:i w:val="false"/>
          <w:color w:val="000000"/>
          <w:sz w:val="28"/>
        </w:rPr>
        <w:t>1-параграфының</w:t>
      </w:r>
      <w:r>
        <w:rPr>
          <w:rFonts w:ascii="Times New Roman"/>
          <w:b w:val="false"/>
          <w:i w:val="false"/>
          <w:color w:val="000000"/>
          <w:sz w:val="28"/>
        </w:rPr>
        <w:t xml:space="preserve"> атаулары мынадай редакцияда жазылсын:</w:t>
      </w:r>
      <w:r>
        <w:br/>
      </w:r>
      <w:r>
        <w:rPr>
          <w:rFonts w:ascii="Times New Roman"/>
          <w:b w:val="false"/>
          <w:i w:val="false"/>
          <w:color w:val="000000"/>
          <w:sz w:val="28"/>
        </w:rPr>
        <w:t>
      «4-тарау. Бюджеттік инвестициялардың қаржы-экономикалық негіздемесін әзірлеу немесе түзету, сондай-ақ қажетті сараптамалар жүргізу және заңды тұлғалардың жарғылық капиталына мемлекеттің қатысуы арқылы іске асыру жоспарланатын бюджеттік инвестицияларды іріктеу тәртібі»;</w:t>
      </w:r>
      <w:r>
        <w:br/>
      </w:r>
      <w:r>
        <w:rPr>
          <w:rFonts w:ascii="Times New Roman"/>
          <w:b w:val="false"/>
          <w:i w:val="false"/>
          <w:color w:val="000000"/>
          <w:sz w:val="28"/>
        </w:rPr>
        <w:t>
      «1-параграф. Бюджеттік инвестициялардың қаржы-экономикалық негіздемесін әзірлеу немесе түзету, сондай-ақ қажетті сараптамалар жүргізу тәртібі мен мерзімдері»;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«120. Алушы не Қатысушылар не ББӘ инвестициялар ҚЭН-ін әзірлеуі немесе түзетуі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149-тармақтың</w:t>
      </w:r>
      <w:r>
        <w:rPr>
          <w:rFonts w:ascii="Times New Roman"/>
          <w:b w:val="false"/>
          <w:i w:val="false"/>
          <w:color w:val="000000"/>
          <w:sz w:val="28"/>
        </w:rPr>
        <w:t xml:space="preserve"> тоғызыншы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берілетін бюджеттік өтінімдер бойынша мемлекеттік жоспарлау жөніндегі орталық уәкілеттік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«180. Инвестициялар ҚЭН-ін осы ұлттық холдингтер мен ұлттық басқарушы холдингтер бекітетін бір ББӘ құзыретіне жатқызуға болмайтын экономиканың түрлі салаларындағы жобаларды іске асыруды көздейтін ұлттық холдингтер мен ұлттық басқарушы холдингтердің Инвестицияларын қоспағанда, оң экономикалық қорытынды және тиiстi бюджет комиссиясының оң шешiмiн алған Инвестициялар ҚЭН-і немесе түзетілген Инвеcтициялар ҚЭН-і Қазақстан Республикасының бюджет заңнамасына сәйкес ББӘ бекітуіне жатады.</w:t>
      </w:r>
      <w:r>
        <w:br/>
      </w:r>
      <w:r>
        <w:rPr>
          <w:rFonts w:ascii="Times New Roman"/>
          <w:b w:val="false"/>
          <w:i w:val="false"/>
          <w:color w:val="000000"/>
          <w:sz w:val="28"/>
        </w:rPr>
        <w:t>
</w:t>
      </w:r>
      <w:r>
        <w:rPr>
          <w:rFonts w:ascii="Times New Roman"/>
          <w:b w:val="false"/>
          <w:i w:val="false"/>
          <w:color w:val="000000"/>
          <w:sz w:val="28"/>
        </w:rPr>
        <w:t>
      181. Қазақстан Республикасы Бюджет кодексінің 153 және 154-баптарында белгіленген жоспарлау кезеңдерінен өтпеген, бірақ РБК-нің оң ұсыныстары бар бюджеттік инвестициялар кейінге қалдыру шартымен республикалық бюджет жобасына немесе ағымдағы қаржы жылының бірінші жартыжылдығында нақтыланған жағдайда, нақтыланған республикалық бюджет жобасына енгізіледі.»;</w:t>
      </w:r>
      <w:r>
        <w:br/>
      </w:r>
      <w:r>
        <w:rPr>
          <w:rFonts w:ascii="Times New Roman"/>
          <w:b w:val="false"/>
          <w:i w:val="false"/>
          <w:color w:val="000000"/>
          <w:sz w:val="28"/>
        </w:rPr>
        <w:t>
</w:t>
      </w:r>
      <w:r>
        <w:rPr>
          <w:rFonts w:ascii="Times New Roman"/>
          <w:b w:val="false"/>
          <w:i w:val="false"/>
          <w:color w:val="000000"/>
          <w:sz w:val="28"/>
        </w:rPr>
        <w:t>
      мынадай мазмұндағы 198-1-тармақпен толықтырылсын:</w:t>
      </w:r>
      <w:r>
        <w:br/>
      </w:r>
      <w:r>
        <w:rPr>
          <w:rFonts w:ascii="Times New Roman"/>
          <w:b w:val="false"/>
          <w:i w:val="false"/>
          <w:color w:val="000000"/>
          <w:sz w:val="28"/>
        </w:rPr>
        <w:t>
      «198-1.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БИЖ-дер бойынша жылдық мониторингті мемлекеттік және орыс тілдерінде жыл сайын есепті жылдан кейінгі жылдың 10 наурызынан кешіктірмей тиісті орталық мемлекеттік органға ұсынады.»;</w:t>
      </w:r>
      <w:r>
        <w:br/>
      </w:r>
      <w:r>
        <w:rPr>
          <w:rFonts w:ascii="Times New Roman"/>
          <w:b w:val="false"/>
          <w:i w:val="false"/>
          <w:color w:val="000000"/>
          <w:sz w:val="28"/>
        </w:rPr>
        <w:t>
</w:t>
      </w:r>
      <w:r>
        <w:rPr>
          <w:rFonts w:ascii="Times New Roman"/>
          <w:b w:val="false"/>
          <w:i w:val="false"/>
          <w:color w:val="000000"/>
          <w:sz w:val="28"/>
        </w:rPr>
        <w:t>
      мынадай мазмұндағы 209-1-тармақпен толықтырылсын:</w:t>
      </w:r>
      <w:r>
        <w:br/>
      </w:r>
      <w:r>
        <w:rPr>
          <w:rFonts w:ascii="Times New Roman"/>
          <w:b w:val="false"/>
          <w:i w:val="false"/>
          <w:color w:val="000000"/>
          <w:sz w:val="28"/>
        </w:rPr>
        <w:t>
      «209-1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БИЖ-дің іске асырылуын бағалау жөніндегі ақпаратты мемлекеттік және орыс тілдерінде есепті жылдан кейінгі жылдың 1 мамырынан кешіктірмей тиісті орталық мемлекеттік органға ұсынады.»;</w:t>
      </w:r>
      <w:r>
        <w:br/>
      </w:r>
      <w:r>
        <w:rPr>
          <w:rFonts w:ascii="Times New Roman"/>
          <w:b w:val="false"/>
          <w:i w:val="false"/>
          <w:color w:val="000000"/>
          <w:sz w:val="28"/>
        </w:rPr>
        <w:t>
</w:t>
      </w:r>
      <w:r>
        <w:rPr>
          <w:rFonts w:ascii="Times New Roman"/>
          <w:b w:val="false"/>
          <w:i w:val="false"/>
          <w:color w:val="000000"/>
          <w:sz w:val="28"/>
        </w:rPr>
        <w:t>
      мынадай мазмұндағы 223-1-тармақпен толықтырылсын:</w:t>
      </w:r>
      <w:r>
        <w:br/>
      </w:r>
      <w:r>
        <w:rPr>
          <w:rFonts w:ascii="Times New Roman"/>
          <w:b w:val="false"/>
          <w:i w:val="false"/>
          <w:color w:val="000000"/>
          <w:sz w:val="28"/>
        </w:rPr>
        <w:t>
      «223-1 Жергілікті бюджеттік бағдарламалар әкімшілері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мемлекеттік және орыс тілдерінде, жыл сайын, есепті жылдан кейінгі жылдың 20 наурызынан кешіктірмей тиісті орталық мемлекеттік органға ұсынады.»;</w:t>
      </w:r>
      <w:r>
        <w:br/>
      </w:r>
      <w:r>
        <w:rPr>
          <w:rFonts w:ascii="Times New Roman"/>
          <w:b w:val="false"/>
          <w:i w:val="false"/>
          <w:color w:val="000000"/>
          <w:sz w:val="28"/>
        </w:rPr>
        <w:t>
</w:t>
      </w:r>
      <w:r>
        <w:rPr>
          <w:rFonts w:ascii="Times New Roman"/>
          <w:b w:val="false"/>
          <w:i w:val="false"/>
          <w:color w:val="000000"/>
          <w:sz w:val="28"/>
        </w:rPr>
        <w:t>
      мынадай мазмұндағы 239-1-тармақпен толықтырылсын:</w:t>
      </w:r>
      <w:r>
        <w:br/>
      </w:r>
      <w:r>
        <w:rPr>
          <w:rFonts w:ascii="Times New Roman"/>
          <w:b w:val="false"/>
          <w:i w:val="false"/>
          <w:color w:val="000000"/>
          <w:sz w:val="28"/>
        </w:rPr>
        <w:t>
      «239-1.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Инвестициялардың іске асырылуын бағалау бойынша жиынтық есепті мемлекеттік және орыс тілдерінде есепті жылдан кейінгі жылдың 1 шілдесіне дейін тиісті орталық мемлекеттік органға ұсынады.»;</w:t>
      </w:r>
      <w:r>
        <w:br/>
      </w:r>
      <w:r>
        <w:rPr>
          <w:rFonts w:ascii="Times New Roman"/>
          <w:b w:val="false"/>
          <w:i w:val="false"/>
          <w:color w:val="000000"/>
          <w:sz w:val="28"/>
        </w:rPr>
        <w:t>
</w:t>
      </w:r>
      <w:r>
        <w:rPr>
          <w:rFonts w:ascii="Times New Roman"/>
          <w:b w:val="false"/>
          <w:i w:val="false"/>
          <w:color w:val="000000"/>
          <w:sz w:val="28"/>
        </w:rPr>
        <w:t>
      көрсетілген Қағидалардың </w:t>
      </w:r>
      <w:r>
        <w:rPr>
          <w:rFonts w:ascii="Times New Roman"/>
          <w:b w:val="false"/>
          <w:i w:val="false"/>
          <w:color w:val="000000"/>
          <w:sz w:val="28"/>
        </w:rPr>
        <w:t>1-қосымшаның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1-кесте мынадай редакцияда жазылсын:</w:t>
      </w:r>
      <w:r>
        <w:br/>
      </w:r>
      <w:r>
        <w:rPr>
          <w:rFonts w:ascii="Times New Roman"/>
          <w:b w:val="false"/>
          <w:i w:val="false"/>
          <w:color w:val="000000"/>
          <w:sz w:val="28"/>
        </w:rPr>
        <w:t>
      «                                                   1-кесте</w:t>
      </w:r>
    </w:p>
    <w:bookmarkEnd w:id="0"/>
    <w:p>
      <w:pPr>
        <w:spacing w:after="0"/>
        <w:ind w:left="0"/>
        <w:jc w:val="both"/>
      </w:pPr>
      <w:r>
        <w:rPr>
          <w:rFonts w:ascii="Times New Roman"/>
          <w:b w:val="false"/>
          <w:i w:val="false"/>
          <w:color w:val="000000"/>
          <w:sz w:val="28"/>
        </w:rPr>
        <w:t>«Жобаның қаржылық-экономикалық моделінің базалық параметрлері»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060"/>
        <w:gridCol w:w="2828"/>
        <w:gridCol w:w="226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мәні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кезең</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Постинвестициялық кезең</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мөлшерлемесі (коэффициенті)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мөлшерлемелері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нормалары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bookmarkStart w:name="z30" w:id="1"/>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Қазақстан Республикасының Ұлттық Банкінің қайта қаржыландыруын ТЭН әзірленген кездегі (бірақ 6 айдан аспайды) ресми мөлшерлемесі көрсетіледі.</w:t>
      </w:r>
      <w:r>
        <w:br/>
      </w: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постинвестициялық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r>
        <w:br/>
      </w:r>
      <w:r>
        <w:rPr>
          <w:rFonts w:ascii="Times New Roman"/>
          <w:b w:val="false"/>
          <w:i w:val="false"/>
          <w:color w:val="000000"/>
          <w:sz w:val="28"/>
        </w:rPr>
        <w:t>
      6-жолда қаржылық және экономикалық тиімділік көрсеткіштерін есептеуде қолданылатын Қазақстан Республикасының қолданыстағы Салық кодексіне сәйкес ТЭН әзірленген кездегі салық мөлшерлемелері көрсетіледі.</w:t>
      </w:r>
      <w:r>
        <w:br/>
      </w:r>
      <w:r>
        <w:rPr>
          <w:rFonts w:ascii="Times New Roman"/>
          <w:b w:val="false"/>
          <w:i w:val="false"/>
          <w:color w:val="000000"/>
          <w:sz w:val="28"/>
        </w:rPr>
        <w:t>
      7-жолда қаржылық және экономикалық тиімділік көрсеткіштерін есептеуде қолданылатын Қазақстан Республикасының қолданыстағы заңнамасына сәйкес ТЭН әзірленген кездегі амортизация нормалары көрсетіледі.».</w:t>
      </w:r>
      <w:r>
        <w:br/>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