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ce96" w14:textId="6e4c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инжиниринг" (Kazakhstan Engineering)"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26 қыркүйектегі № 1031 қаулысы</w:t>
      </w:r>
    </w:p>
    <w:p>
      <w:pPr>
        <w:spacing w:after="0"/>
        <w:ind w:left="0"/>
        <w:jc w:val="both"/>
      </w:pPr>
      <w:bookmarkStart w:name="z3" w:id="0"/>
      <w:r>
        <w:rPr>
          <w:rFonts w:ascii="Times New Roman"/>
          <w:b w:val="false"/>
          <w:i w:val="false"/>
          <w:color w:val="000000"/>
          <w:sz w:val="28"/>
        </w:rPr>
        <w:t>
      1994 жылғы 27 желтоқсандағы Қазақстан Республикасы Азаматтық кодексінің 249-бабы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«Қазақстан инжиниринг» (Kazakhstan Engineering)» ұлттық компаниясы» акционерлік қоғамы акцияларының мемлекеттік пакетінің саны 9375000 (тоғыз миллион үш жүз жетпіс бес мың) дана жай акциялары «Самұрық-Қазына» ұлттық әл-ауқат қоры» акционерлік қоғамының орналастырылатын акцияларын төлеуге берілсін.</w:t>
      </w:r>
      <w:r>
        <w:br/>
      </w:r>
      <w:r>
        <w:rPr>
          <w:rFonts w:ascii="Times New Roman"/>
          <w:b w:val="false"/>
          <w:i w:val="false"/>
          <w:color w:val="000000"/>
          <w:sz w:val="28"/>
        </w:rPr>
        <w:t>
      2. 
</w:t>
      </w:r>
      <w:r>
        <w:rPr>
          <w:rFonts w:ascii="Times New Roman"/>
          <w:b w:val="false"/>
          <w:i w:val="false"/>
          <w:color w:val="000000"/>
          <w:sz w:val="28"/>
        </w:rPr>
        <w:t>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«Қазақстан инжиниринг» (Kazakhstan Engineering)» ұлттық компаниясы» акционерлік қоғамы акциялары пакетінің саны 9375000 (тоғыз миллион үш жүз жетпіс бес мың) дана жай акциялары Қазақстан Республикасы Қорғаныс министрлігіне сенімгерлік басқаруға берілсін.</w:t>
      </w:r>
      <w:r>
        <w:br/>
      </w:r>
      <w:r>
        <w:rPr>
          <w:rFonts w:ascii="Times New Roman"/>
          <w:b w:val="false"/>
          <w:i w:val="false"/>
          <w:color w:val="000000"/>
          <w:sz w:val="28"/>
        </w:rPr>
        <w:t>
      3. 
</w:t>
      </w:r>
      <w:r>
        <w:rPr>
          <w:rFonts w:ascii="Times New Roman"/>
          <w:b w:val="false"/>
          <w:i w:val="false"/>
          <w:color w:val="000000"/>
          <w:sz w:val="28"/>
        </w:rPr>
        <w:t>
Қазақстан Республикасы Қаржы министрлігінің Мемлекеттік мүлік және жекешелендіру комитеті, Қорғаныс министрлігі, «Самұрық-Қазына» ұлттық әл-ауқат қоры» акционерлік қоғамы заңнамада белгіленген тәртіппен осы қаулыны іске асыру үшін қажетті шараларды қабылдасын.</w:t>
      </w:r>
      <w:r>
        <w:br/>
      </w:r>
      <w:r>
        <w:rPr>
          <w:rFonts w:ascii="Times New Roman"/>
          <w:b w:val="false"/>
          <w:i w:val="false"/>
          <w:color w:val="000000"/>
          <w:sz w:val="28"/>
        </w:rPr>
        <w:t>
      4. 
</w:t>
      </w:r>
      <w:r>
        <w:rPr>
          <w:rFonts w:ascii="Times New Roman"/>
          <w:b w:val="false"/>
          <w:i w:val="false"/>
          <w:color w:val="000000"/>
          <w:sz w:val="28"/>
        </w:rPr>
        <w:t>
Осы қаулы қол қойылған күнінен бастап қолданыска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