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571b" w14:textId="aba5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9 қазандағы № 1072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1072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мен толықтырулар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«Концессия мәселелері жөнінде мамандандырылған ұйым құру туралы» Қазақстан Республикасы Үкіметінің 2008 жылғы 17 шілдедегі № 693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33, 343-құжат):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«Концессиялар туралы» Қазақстан Республикасы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жағдайларды қоспағанда, концессиялық ұсыныстардың сараптамасы;»;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, 4) және 5)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«Концессиялар туралы» Қазақстан Республикасы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жағдайларды қоспағанда, конкурстық құжаттамаға, оның ішінде оған өзгерістер мен толықтырулар енгізу кезінде сараптама;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«Концессиялар туралы» Қазақстан Республикасы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жағдайларды қоспағанда, концессионерді таңдау жөніндегі конкурсты өткізу кезінде конкурсқа қатысушылар ұсынған концессиялық өтінімдерге сараптама;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«Концессиялар туралы» Қазақстан Республикасы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жағдайларды қоспағанда, концессия шарттарының жобаларына, оның ішінде концессия шарттарына өзгерістер мен толықтырулар енгізу кезінде сараптама;».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25.04.2015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