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69b8" w14:textId="2406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1080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Жоба</w:t>
            </w:r>
          </w:p>
          <w:bookmarkEnd w:id="2"/>
        </w:tc>
      </w:tr>
    </w:tbl>
    <w:bookmarkStart w:name="z8" w:id="3"/>
    <w:p>
      <w:pPr>
        <w:spacing w:after="0"/>
        <w:ind w:left="0"/>
        <w:jc w:val="left"/>
      </w:pPr>
      <w:r>
        <w:rPr>
          <w:rFonts w:ascii="Times New Roman"/>
          <w:b/>
          <w:i w:val="false"/>
          <w:color w:val="000000"/>
        </w:rPr>
        <w:t xml:space="preserve">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w:t>
      </w:r>
    </w:p>
    <w:bookmarkEnd w:id="3"/>
    <w:bookmarkStart w:name="z9" w:id="4"/>
    <w:p>
      <w:pPr>
        <w:spacing w:after="0"/>
        <w:ind w:left="0"/>
        <w:jc w:val="left"/>
      </w:pPr>
      <w:r>
        <w:rPr>
          <w:rFonts w:ascii="Times New Roman"/>
          <w:b/>
          <w:i w:val="false"/>
          <w:color w:val="000000"/>
        </w:rPr>
        <w:t xml:space="preserve"> 
ХАТТАМА</w:t>
      </w:r>
    </w:p>
    <w:bookmarkEnd w:id="4"/>
    <w:bookmarkStart w:name="z10"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қылмыстық кірістерді заңдастыруға (жылыстатуға) және терроризмді қаржыландыруға қарсы іс-қимыл жасауда ынтымақтастықты дамытуға маңызды мән бере отырып және өзара іс-қимыл жасауды үйлестіруге ұмтыла отырып,</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мемлекеттердің Қаржы барлау бөлімшелері басшылары кеңесінің қалыптасуы мен даму қажеттілігін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w:t>
      </w:r>
      <w:r>
        <w:rPr>
          <w:rFonts w:ascii="Times New Roman"/>
          <w:b w:val="false"/>
          <w:i w:val="false"/>
          <w:color w:val="000000"/>
          <w:sz w:val="28"/>
        </w:rPr>
        <w:t>
      2012 жылғы 5 желтоқсандағы Тәуелсіз Мемлекеттер Достастығына қатысушы мемлекеттердің Қаржы барлау бөлімшелері басшыларының кеңесін құру туралы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табылатын Тәуелсіз Мемлекеттер Достастығына қатысушы мемлекеттердің Қаржы барлау бөлімшелері басшыларының кеңесі туралы ереженің </w:t>
      </w:r>
      <w:r>
        <w:rPr>
          <w:rFonts w:ascii="Times New Roman"/>
          <w:b w:val="false"/>
          <w:i w:val="false"/>
          <w:color w:val="000000"/>
          <w:sz w:val="28"/>
        </w:rPr>
        <w:t>5-тарауына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«Кеңестің қызметін ұйымдық-техникалық және ақпараттық қамтамасыз етуді Хатшылық жүзеге асырады.</w:t>
      </w:r>
      <w:r>
        <w:br/>
      </w:r>
      <w:r>
        <w:rPr>
          <w:rFonts w:ascii="Times New Roman"/>
          <w:b w:val="false"/>
          <w:i w:val="false"/>
          <w:color w:val="000000"/>
          <w:sz w:val="28"/>
        </w:rPr>
        <w:t>
</w:t>
      </w: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қаржы барлау бөлімшелерінің бірі орындайды. Осы функцияларды қаржы барлау бөлімшесі Тәуелсіз Мемлекеттер Достастығының Атқарушы комитетінің тиісті құрылымдық бөлімшесімен бірлесіп орындайды.</w:t>
      </w:r>
      <w:r>
        <w:br/>
      </w:r>
      <w:r>
        <w:rPr>
          <w:rFonts w:ascii="Times New Roman"/>
          <w:b w:val="false"/>
          <w:i w:val="false"/>
          <w:color w:val="000000"/>
          <w:sz w:val="28"/>
        </w:rPr>
        <w:t>
</w:t>
      </w:r>
      <w:r>
        <w:rPr>
          <w:rFonts w:ascii="Times New Roman"/>
          <w:b w:val="false"/>
          <w:i w:val="false"/>
          <w:color w:val="000000"/>
          <w:sz w:val="28"/>
        </w:rPr>
        <w:t>
      Хатшылықтың басшысы Хатшылықтың функцияларын орындау жүктелген қаржы барлау бөлімшесінің өкілі, ал Хатшылық басшысының орынбасары - ТМД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мынадай редақцияда жазылсын:</w:t>
      </w:r>
      <w:r>
        <w:br/>
      </w:r>
      <w:r>
        <w:rPr>
          <w:rFonts w:ascii="Times New Roman"/>
          <w:b w:val="false"/>
          <w:i w:val="false"/>
          <w:color w:val="000000"/>
          <w:sz w:val="28"/>
        </w:rPr>
        <w:t>
</w:t>
      </w:r>
      <w:r>
        <w:rPr>
          <w:rFonts w:ascii="Times New Roman"/>
          <w:b w:val="false"/>
          <w:i w:val="false"/>
          <w:color w:val="000000"/>
          <w:sz w:val="28"/>
        </w:rPr>
        <w:t>
      «Хатшылықтың басшысын Хатшылықтың функцияларын орындау жүктелген қаржы барлау бөлімшесі басшысының ұсынуы бойынша Кеңес бекітеді».</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w:t>
      </w:r>
      <w:r>
        <w:rPr>
          <w:rFonts w:ascii="Times New Roman"/>
          <w:b w:val="false"/>
          <w:i w:val="false"/>
          <w:color w:val="000000"/>
          <w:sz w:val="28"/>
        </w:rPr>
        <w:t>
      Осы Хаттама қол қойылған кезден бастап уақытша қолданылады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кейін орындаған Тараптар үшін осы Хаттама депозитарий тиісті құжаттарды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2014 жылғы 10 қазанда Минск қаласында орыс тілінде бір түпнұсқа данада жасалды. Келісімнің түпнұсқа данасы Тәуелсіз Мемлекеттер Достастығының Атқарушы комитетінде сақталады, ол осы Келісімге қол қойған Тәуелсіз Мемлекеттер Достастығына қатысушы әрбір мемлекетке оның куәландырылған көшірмесін жібереді.</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900"/>
        <w:gridCol w:w="5480"/>
      </w:tblGrid>
      <w:tr>
        <w:trPr>
          <w:trHeight w:val="30" w:hRule="atLeast"/>
        </w:trPr>
        <w:tc>
          <w:tcPr>
            <w:tcW w:w="7900" w:type="dxa"/>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w:t>
            </w:r>
            <w:r>
              <w:rPr>
                <w:rFonts w:ascii="Times New Roman"/>
                <w:b w:val="false"/>
                <w:i/>
                <w:color w:val="000000"/>
                <w:sz w:val="20"/>
              </w:rPr>
              <w:t>      Әзербайжан Республикасы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Армения Республикасы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Беларусь Республикасы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Қазақстан Республикасы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Қырғыз Республикасы үшін</w:t>
            </w:r>
            <w:r>
              <w:br/>
            </w:r>
            <w:r>
              <w:rPr>
                <w:rFonts w:ascii="Times New Roman"/>
                <w:b w:val="false"/>
                <w:i w:val="false"/>
                <w:color w:val="000000"/>
                <w:sz w:val="20"/>
              </w:rPr>
              <w:t>
</w:t>
            </w:r>
            <w:r>
              <w:rPr>
                <w:rFonts w:ascii="Times New Roman"/>
                <w:b w:val="false"/>
                <w:i/>
                <w:color w:val="000000"/>
                <w:sz w:val="20"/>
              </w:rPr>
              <w:t>      Молдова Республикасы үшін</w:t>
            </w:r>
          </w:p>
          <w:bookmarkEnd w:id="6"/>
        </w:tc>
        <w:tc>
          <w:tcPr>
            <w:tcW w:w="54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r>
              <w:br/>
            </w:r>
            <w:r>
              <w:rPr>
                <w:rFonts w:ascii="Times New Roman"/>
                <w:b w:val="false"/>
                <w:i w:val="false"/>
                <w:color w:val="000000"/>
                <w:sz w:val="20"/>
              </w:rPr>
              <w:t>
</w:t>
            </w:r>
            <w:r>
              <w:rPr>
                <w:rFonts w:ascii="Times New Roman"/>
                <w:b w:val="false"/>
                <w:i/>
                <w:color w:val="000000"/>
                <w:sz w:val="20"/>
              </w:rPr>
              <w:t>Тәжікстан Республикасы үшін</w:t>
            </w:r>
            <w:r>
              <w:br/>
            </w:r>
            <w:r>
              <w:rPr>
                <w:rFonts w:ascii="Times New Roman"/>
                <w:b w:val="false"/>
                <w:i w:val="false"/>
                <w:color w:val="000000"/>
                <w:sz w:val="20"/>
              </w:rPr>
              <w:t>
</w:t>
            </w:r>
            <w:r>
              <w:rPr>
                <w:rFonts w:ascii="Times New Roman"/>
                <w:b w:val="false"/>
                <w:i/>
                <w:color w:val="000000"/>
                <w:sz w:val="20"/>
              </w:rPr>
              <w:t>Түрікменстан үшін</w:t>
            </w:r>
            <w:r>
              <w:br/>
            </w:r>
            <w:r>
              <w:rPr>
                <w:rFonts w:ascii="Times New Roman"/>
                <w:b w:val="false"/>
                <w:i w:val="false"/>
                <w:color w:val="000000"/>
                <w:sz w:val="20"/>
              </w:rPr>
              <w:t>
</w:t>
            </w:r>
            <w:r>
              <w:rPr>
                <w:rFonts w:ascii="Times New Roman"/>
                <w:b w:val="false"/>
                <w:i/>
                <w:color w:val="000000"/>
                <w:sz w:val="20"/>
              </w:rPr>
              <w:t>Өзбекстан Республикасы үшін</w:t>
            </w:r>
            <w:r>
              <w:br/>
            </w:r>
            <w:r>
              <w:rPr>
                <w:rFonts w:ascii="Times New Roman"/>
                <w:b w:val="false"/>
                <w:i w:val="false"/>
                <w:color w:val="000000"/>
                <w:sz w:val="20"/>
              </w:rPr>
              <w:t>
</w:t>
            </w:r>
            <w:r>
              <w:rPr>
                <w:rFonts w:ascii="Times New Roman"/>
                <w:b w:val="false"/>
                <w:i/>
                <w:color w:val="000000"/>
                <w:sz w:val="20"/>
              </w:rPr>
              <w:t>Украина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