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63e6f" w14:textId="5263e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жаңа бюджет саясатының тұжырымдамасын бекіту туралы" Қазақстан Республикасы Президентінің 2013 жылғы 26 маусымдағы № 590 Жарлығына өзгерістер мен толықтыру енгiзу және "Мемлекеттiк және жалпы сыртқы борышты басқару жөнiндегi тұжырымдама туралы" Қазақстан Республикасы Президентінің 2006 жылғы 29 желтоқсандағы № 234 Жарлығының күші жойылды деп тану туралы» Қазақстан Республикасы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2014 жылғы 15 қазандағы № 1092 қаулысы</w:t>
      </w:r>
    </w:p>
    <w:p>
      <w:pPr>
        <w:spacing w:after="0"/>
        <w:ind w:left="0"/>
        <w:jc w:val="both"/>
      </w:pPr>
      <w:bookmarkStart w:name="z3"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«Қазақстан Республикасының жаңа бюджет саясатының тұжырымдамасын бекіту туралы» Қазақстан Республикасы Президентінің 2013 жылғы 26 маусымдағы № 590 Жарлығына өзгерістер мен толықтыру енгiзу және «Мемлекеттiк және жалпы сыртқы борышты басқару жөнiндегi тұжырымдама туралы» Қазақстан Республикасы Президентінің 2006 жылғы 29 желтоқсандағы № 234 Жарлығының күші жойылды деп тану туралы» Қазақстан Республикасының Президенті Жарлығының жобасы Қазақстан Республикасы Президентінің қарауына енгізілсін.</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0"/>
        <w:gridCol w:w="4210"/>
      </w:tblGrid>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 w:id="1"/>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color w:val="000000"/>
                <w:sz w:val="20"/>
              </w:rPr>
              <w:t>      Премьер-Министрі</w:t>
            </w:r>
          </w:p>
          <w:bookmarkEnd w:id="1"/>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 Мәсімов</w:t>
            </w:r>
          </w:p>
        </w:tc>
      </w:tr>
    </w:tbl>
    <w:bookmarkStart w:name="z7" w:id="2"/>
    <w:p>
      <w:pPr>
        <w:spacing w:after="0"/>
        <w:ind w:left="0"/>
        <w:jc w:val="left"/>
      </w:pPr>
      <w:r>
        <w:rPr>
          <w:rFonts w:ascii="Times New Roman"/>
          <w:b/>
          <w:i w:val="false"/>
          <w:color w:val="000000"/>
        </w:rPr>
        <w:t xml:space="preserve"> 
«Қазақстан Республикасының жаңа бюджет саясатының тұжырымдамасын бекіту туралы» Қазақстан Республикасы Президентінің 2013 жылғы 26 маусымдағы № 590 Жарлығына өзгерістер мен толықтыру енгiзу және «Мемлекеттiк және жалпы сыртқы борышты басқару жөнiндегi тұжырымдама туралы» Қазақстан Республикасы Президентінің 2006 жылғы 29 желтоқсандағы № 234 Жарлығының күші жойылды деп тану туралы</w:t>
      </w:r>
    </w:p>
    <w:bookmarkEnd w:id="2"/>
    <w:bookmarkStart w:name="z8" w:id="3"/>
    <w:p>
      <w:pPr>
        <w:spacing w:after="0"/>
        <w:ind w:left="0"/>
        <w:jc w:val="both"/>
      </w:pPr>
      <w:r>
        <w:rPr>
          <w:rFonts w:ascii="Times New Roman"/>
          <w:b w:val="false"/>
          <w:i w:val="false"/>
          <w:color w:val="000000"/>
          <w:sz w:val="28"/>
        </w:rPr>
        <w:t>
      ҚАУЛЫ ЕТЕМІН:</w:t>
      </w:r>
      <w:r>
        <w:br/>
      </w:r>
      <w:r>
        <w:rPr>
          <w:rFonts w:ascii="Times New Roman"/>
          <w:b w:val="false"/>
          <w:i w:val="false"/>
          <w:color w:val="000000"/>
          <w:sz w:val="28"/>
        </w:rPr>
        <w:t>
      1. 
</w:t>
      </w:r>
      <w:r>
        <w:rPr>
          <w:rFonts w:ascii="Times New Roman"/>
          <w:b w:val="false"/>
          <w:i w:val="false"/>
          <w:color w:val="000000"/>
          <w:sz w:val="28"/>
        </w:rPr>
        <w:t>
«Қазақстан Республикасының жаңа бюджет саясатының тұжырымдамасын бекіту туралы» Қазақстан Республикасы Президентінің 2013 жылғы 26 маусымдағы № 590 </w:t>
      </w:r>
      <w:r>
        <w:rPr>
          <w:rFonts w:ascii="Times New Roman"/>
          <w:b w:val="false"/>
          <w:i w:val="false"/>
          <w:color w:val="000000"/>
          <w:sz w:val="28"/>
        </w:rPr>
        <w:t>Жарлығына</w:t>
      </w:r>
      <w:r>
        <w:rPr>
          <w:rFonts w:ascii="Times New Roman"/>
          <w:b w:val="false"/>
          <w:i w:val="false"/>
          <w:color w:val="000000"/>
          <w:sz w:val="28"/>
        </w:rPr>
        <w:t xml:space="preserve">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жоғарыда аталған Жарлықпен бекітілген Қазақстан Республикасының жаңа бюджет саясатының тұжырымдамасында:</w:t>
      </w:r>
      <w:r>
        <w:br/>
      </w:r>
      <w:r>
        <w:rPr>
          <w:rFonts w:ascii="Times New Roman"/>
          <w:b w:val="false"/>
          <w:i w:val="false"/>
          <w:color w:val="000000"/>
          <w:sz w:val="28"/>
        </w:rPr>
        <w:t>
</w:t>
      </w:r>
      <w:r>
        <w:rPr>
          <w:rFonts w:ascii="Times New Roman"/>
          <w:b w:val="false"/>
          <w:i w:val="false"/>
          <w:color w:val="000000"/>
          <w:sz w:val="28"/>
        </w:rPr>
        <w:t>
      «1. Қазақстан Республикасындағы жаңа бюджет саясатының пайымы» деген бөлімде:</w:t>
      </w:r>
      <w:r>
        <w:br/>
      </w:r>
      <w:r>
        <w:rPr>
          <w:rFonts w:ascii="Times New Roman"/>
          <w:b w:val="false"/>
          <w:i w:val="false"/>
          <w:color w:val="000000"/>
          <w:sz w:val="28"/>
        </w:rPr>
        <w:t>
</w:t>
      </w:r>
      <w:r>
        <w:rPr>
          <w:rFonts w:ascii="Times New Roman"/>
          <w:b w:val="false"/>
          <w:i w:val="false"/>
          <w:color w:val="000000"/>
          <w:sz w:val="28"/>
        </w:rPr>
        <w:t>
      «Ағымдағы ахуалды талдау» деген кіші бөлімде:</w:t>
      </w:r>
      <w:r>
        <w:br/>
      </w:r>
      <w:r>
        <w:rPr>
          <w:rFonts w:ascii="Times New Roman"/>
          <w:b w:val="false"/>
          <w:i w:val="false"/>
          <w:color w:val="000000"/>
          <w:sz w:val="28"/>
        </w:rPr>
        <w:t>
</w:t>
      </w:r>
      <w:r>
        <w:rPr>
          <w:rFonts w:ascii="Times New Roman"/>
          <w:b w:val="false"/>
          <w:i w:val="false"/>
          <w:color w:val="000000"/>
          <w:sz w:val="28"/>
        </w:rPr>
        <w:t>
      мынадай мазмұндағы отыз сегізінші бөлікпен толықтырылсын:</w:t>
      </w:r>
      <w:r>
        <w:br/>
      </w:r>
      <w:r>
        <w:rPr>
          <w:rFonts w:ascii="Times New Roman"/>
          <w:b w:val="false"/>
          <w:i w:val="false"/>
          <w:color w:val="000000"/>
          <w:sz w:val="28"/>
        </w:rPr>
        <w:t>
</w:t>
      </w:r>
      <w:r>
        <w:rPr>
          <w:rFonts w:ascii="Times New Roman"/>
          <w:b w:val="false"/>
          <w:i w:val="false"/>
          <w:color w:val="000000"/>
          <w:sz w:val="28"/>
        </w:rPr>
        <w:t>
      «Сондай-ақ, абсолюттік мәнде де, сол сияқты салыстырмалы мәнде де елдің сыртқы борышының өсуі байқалады. Айталық, 2011 жылдың соңында сыртқы борыш көлемі 125,3 млрд. АҚШ долларын немесе ЖІӨ-ге қатысты 66,7 %, ал 2013 жылдың соңында – 148,7 млрд. АҚШ долларын немесе ЖІӨ-ге қатысты 67,6 % құрады.»;</w:t>
      </w:r>
      <w:r>
        <w:br/>
      </w:r>
      <w:r>
        <w:rPr>
          <w:rFonts w:ascii="Times New Roman"/>
          <w:b w:val="false"/>
          <w:i w:val="false"/>
          <w:color w:val="000000"/>
          <w:sz w:val="28"/>
        </w:rPr>
        <w:t>
</w:t>
      </w:r>
      <w:r>
        <w:rPr>
          <w:rFonts w:ascii="Times New Roman"/>
          <w:b w:val="false"/>
          <w:i w:val="false"/>
          <w:color w:val="000000"/>
          <w:sz w:val="28"/>
        </w:rPr>
        <w:t>
      «Тұжырымдаманың мақсаттары, міндеттері, іске асыру кезеңі және оны іске асырудан күтілетін нәтижелер» деген кіші бөлімде:</w:t>
      </w:r>
      <w:r>
        <w:br/>
      </w:r>
      <w:r>
        <w:rPr>
          <w:rFonts w:ascii="Times New Roman"/>
          <w:b w:val="false"/>
          <w:i w:val="false"/>
          <w:color w:val="000000"/>
          <w:sz w:val="28"/>
        </w:rPr>
        <w:t>
</w:t>
      </w:r>
      <w:r>
        <w:rPr>
          <w:rFonts w:ascii="Times New Roman"/>
          <w:b w:val="false"/>
          <w:i w:val="false"/>
          <w:color w:val="000000"/>
          <w:sz w:val="28"/>
        </w:rPr>
        <w:t>
      үшінші бөліктің 5)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елдің мемлекеттік, квазимемлекеттік және сыртқы борышын қауіпсіз деңгейде ұстау;»;</w:t>
      </w:r>
      <w:r>
        <w:br/>
      </w:r>
      <w:r>
        <w:rPr>
          <w:rFonts w:ascii="Times New Roman"/>
          <w:b w:val="false"/>
          <w:i w:val="false"/>
          <w:color w:val="000000"/>
          <w:sz w:val="28"/>
        </w:rPr>
        <w:t>
</w:t>
      </w:r>
      <w:r>
        <w:rPr>
          <w:rFonts w:ascii="Times New Roman"/>
          <w:b w:val="false"/>
          <w:i w:val="false"/>
          <w:color w:val="000000"/>
          <w:sz w:val="28"/>
        </w:rPr>
        <w:t>
      «2. Қазақстан Республикасында жаңа бюджет саясатын қалыптастырудың және іске асырудың негізгі қағидаттары мен тәсілдері» деген бөлімде:</w:t>
      </w:r>
      <w:r>
        <w:br/>
      </w:r>
      <w:r>
        <w:rPr>
          <w:rFonts w:ascii="Times New Roman"/>
          <w:b w:val="false"/>
          <w:i w:val="false"/>
          <w:color w:val="000000"/>
          <w:sz w:val="28"/>
        </w:rPr>
        <w:t>
</w:t>
      </w:r>
      <w:r>
        <w:rPr>
          <w:rFonts w:ascii="Times New Roman"/>
          <w:b w:val="false"/>
          <w:i w:val="false"/>
          <w:color w:val="000000"/>
          <w:sz w:val="28"/>
        </w:rPr>
        <w:t>
      «Мемлекеттік борышты және квазимемлекеттік сектордың борышын қауіпсіз деңгейде ұстау» деген кіші бөлім мынадай редакцияда жазылсын:</w:t>
      </w:r>
      <w:r>
        <w:br/>
      </w:r>
      <w:r>
        <w:rPr>
          <w:rFonts w:ascii="Times New Roman"/>
          <w:b w:val="false"/>
          <w:i w:val="false"/>
          <w:color w:val="000000"/>
          <w:sz w:val="28"/>
        </w:rPr>
        <w:t>
</w:t>
      </w:r>
      <w:r>
        <w:rPr>
          <w:rFonts w:ascii="Times New Roman"/>
          <w:b w:val="false"/>
          <w:i w:val="false"/>
          <w:color w:val="000000"/>
          <w:sz w:val="28"/>
        </w:rPr>
        <w:t>
      «Елдің мемлекеттік, квазимемлекеттік және сыртқы борышын қауіпсіз деңгейде ұстау</w:t>
      </w:r>
      <w:r>
        <w:br/>
      </w:r>
      <w:r>
        <w:rPr>
          <w:rFonts w:ascii="Times New Roman"/>
          <w:b w:val="false"/>
          <w:i w:val="false"/>
          <w:color w:val="000000"/>
          <w:sz w:val="28"/>
        </w:rPr>
        <w:t>
</w:t>
      </w:r>
      <w:r>
        <w:rPr>
          <w:rFonts w:ascii="Times New Roman"/>
          <w:b w:val="false"/>
          <w:i w:val="false"/>
          <w:color w:val="000000"/>
          <w:sz w:val="28"/>
        </w:rPr>
        <w:t>
      Бюджет тапшылығының мөлшері үкіметтік борыштың тұрақтылығын қамтамасыз етуді және ұзақ мерзімді перспективада мемлекеттік бағалы қағаздар нарығын дамытуды ескере отырып айқындалатын болады.</w:t>
      </w:r>
      <w:r>
        <w:br/>
      </w:r>
      <w:r>
        <w:rPr>
          <w:rFonts w:ascii="Times New Roman"/>
          <w:b w:val="false"/>
          <w:i w:val="false"/>
          <w:color w:val="000000"/>
          <w:sz w:val="28"/>
        </w:rPr>
        <w:t>
</w:t>
      </w:r>
      <w:r>
        <w:rPr>
          <w:rFonts w:ascii="Times New Roman"/>
          <w:b w:val="false"/>
          <w:i w:val="false"/>
          <w:color w:val="000000"/>
          <w:sz w:val="28"/>
        </w:rPr>
        <w:t>
      Бюджет тапшылығы 2020 жылға қарай ЖІӨ-ге қатысты 1,4 %-ға дейін азайған кезде, мемлекеттік борыш 2020 жылға қарай ЖІӨ-ге қатысты 13,9 %-дан аспауы тиіс, оның ішінде үкіметтік борыш ЖІӨ-ге қатысты 13,7 %-дан аспайды.</w:t>
      </w:r>
      <w:r>
        <w:br/>
      </w:r>
      <w:r>
        <w:rPr>
          <w:rFonts w:ascii="Times New Roman"/>
          <w:b w:val="false"/>
          <w:i w:val="false"/>
          <w:color w:val="000000"/>
          <w:sz w:val="28"/>
        </w:rPr>
        <w:t>
</w:t>
      </w:r>
      <w:r>
        <w:rPr>
          <w:rFonts w:ascii="Times New Roman"/>
          <w:b w:val="false"/>
          <w:i w:val="false"/>
          <w:color w:val="000000"/>
          <w:sz w:val="28"/>
        </w:rPr>
        <w:t>
      Бұл ретте, мемлекеттік және квазимемлекеттік сектордың борышы жиынтығында 2020 жылға қарай ЖІӨ-ге қатысты 22 %-дан аспайды.</w:t>
      </w:r>
      <w:r>
        <w:br/>
      </w:r>
      <w:r>
        <w:rPr>
          <w:rFonts w:ascii="Times New Roman"/>
          <w:b w:val="false"/>
          <w:i w:val="false"/>
          <w:color w:val="000000"/>
          <w:sz w:val="28"/>
        </w:rPr>
        <w:t>
</w:t>
      </w:r>
      <w:r>
        <w:rPr>
          <w:rFonts w:ascii="Times New Roman"/>
          <w:b w:val="false"/>
          <w:i w:val="false"/>
          <w:color w:val="000000"/>
          <w:sz w:val="28"/>
        </w:rPr>
        <w:t>
      Мемлекет бақылайтын ұйымдар борышының өсуіне жол бермеу мақсатында мынадай мәселелер пысықталатын болады:</w:t>
      </w:r>
      <w:r>
        <w:br/>
      </w:r>
      <w:r>
        <w:rPr>
          <w:rFonts w:ascii="Times New Roman"/>
          <w:b w:val="false"/>
          <w:i w:val="false"/>
          <w:color w:val="000000"/>
          <w:sz w:val="28"/>
        </w:rPr>
        <w:t>
      1) 
</w:t>
      </w:r>
      <w:r>
        <w:rPr>
          <w:rFonts w:ascii="Times New Roman"/>
          <w:b w:val="false"/>
          <w:i w:val="false"/>
          <w:color w:val="000000"/>
          <w:sz w:val="28"/>
        </w:rPr>
        <w:t>
мемлекет бақылайтын ұйымдардың белгілі бір сомадан астам сыртқы қарыздарды тартуын, оның ішінде борыштық бағалы қағаздар шығару жолымен тартуын мемлекеттік жоспарлау жөніндегі орталық уәкілетті органмен міндетті түрде келісуді және оның рұқсатын алуды көздейтін норманы белгілеу мүмкіндігі;</w:t>
      </w:r>
      <w:r>
        <w:br/>
      </w:r>
      <w:r>
        <w:rPr>
          <w:rFonts w:ascii="Times New Roman"/>
          <w:b w:val="false"/>
          <w:i w:val="false"/>
          <w:color w:val="000000"/>
          <w:sz w:val="28"/>
        </w:rPr>
        <w:t>
      2) 
</w:t>
      </w:r>
      <w:r>
        <w:rPr>
          <w:rFonts w:ascii="Times New Roman"/>
          <w:b w:val="false"/>
          <w:i w:val="false"/>
          <w:color w:val="000000"/>
          <w:sz w:val="28"/>
        </w:rPr>
        <w:t>
тізбесін мемлекеттік жоспарлау жөніндегі орталық уәкілетті орган бекітетін, мемлекет бақылайтын ұйымдарға сыртқы қарыз алуға, оның ішінде борыштық бағалы қағаздар шығару жолымен алуға тыйым салу мүмкіндігі;</w:t>
      </w:r>
      <w:r>
        <w:br/>
      </w:r>
      <w:r>
        <w:rPr>
          <w:rFonts w:ascii="Times New Roman"/>
          <w:b w:val="false"/>
          <w:i w:val="false"/>
          <w:color w:val="000000"/>
          <w:sz w:val="28"/>
        </w:rPr>
        <w:t>
      3) 
</w:t>
      </w:r>
      <w:r>
        <w:rPr>
          <w:rFonts w:ascii="Times New Roman"/>
          <w:b w:val="false"/>
          <w:i w:val="false"/>
          <w:color w:val="000000"/>
          <w:sz w:val="28"/>
        </w:rPr>
        <w:t>
мүдделі мемлекеттік органдар арасында жекелеген субъектілер бөлінісінде квазимемлекеттік сектордың борышы туралы ақпарат алмасу мүмкіндігі.</w:t>
      </w:r>
      <w:r>
        <w:br/>
      </w:r>
      <w:r>
        <w:rPr>
          <w:rFonts w:ascii="Times New Roman"/>
          <w:b w:val="false"/>
          <w:i w:val="false"/>
          <w:color w:val="000000"/>
          <w:sz w:val="28"/>
        </w:rPr>
        <w:t>
</w:t>
      </w:r>
      <w:r>
        <w:rPr>
          <w:rFonts w:ascii="Times New Roman"/>
          <w:b w:val="false"/>
          <w:i w:val="false"/>
          <w:color w:val="000000"/>
          <w:sz w:val="28"/>
        </w:rPr>
        <w:t>
      Елдің борыштық тұрақтылығын қолдау мақсатында сыртқы борыштың ЖІӨ-ге қатынасы орта мерзімді кезеңде 100 %-дан аспауы тиіс, сондай-ақ мемлекеттік борыш пен квазимемлекеттік сектор борышының жоғарғы шегі жиынтығында ЖІӨ-ге қатысты 60 %-дан аспауы тиіс. Борыштың жоғарғы шегін есептеуде мемлекет бақылайтын ұйымдардың өзара міндеттемелері және резидент емес бақылайтын ұйымдардың міндеттемелері енгізілмейді.</w:t>
      </w:r>
      <w:r>
        <w:br/>
      </w:r>
      <w:r>
        <w:rPr>
          <w:rFonts w:ascii="Times New Roman"/>
          <w:b w:val="false"/>
          <w:i w:val="false"/>
          <w:color w:val="000000"/>
          <w:sz w:val="28"/>
        </w:rPr>
        <w:t>
</w:t>
      </w:r>
      <w:r>
        <w:rPr>
          <w:rFonts w:ascii="Times New Roman"/>
          <w:b w:val="false"/>
          <w:i w:val="false"/>
          <w:color w:val="000000"/>
          <w:sz w:val="28"/>
        </w:rPr>
        <w:t>
      ЖІӨ-ге қатысты сыртқы борыштың көрсетілген деңгейінен асып кеткен жағдайда мемлекеттік органдар:</w:t>
      </w:r>
      <w:r>
        <w:br/>
      </w:r>
      <w:r>
        <w:rPr>
          <w:rFonts w:ascii="Times New Roman"/>
          <w:b w:val="false"/>
          <w:i w:val="false"/>
          <w:color w:val="000000"/>
          <w:sz w:val="28"/>
        </w:rPr>
        <w:t>
      1) 
</w:t>
      </w:r>
      <w:r>
        <w:rPr>
          <w:rFonts w:ascii="Times New Roman"/>
          <w:b w:val="false"/>
          <w:i w:val="false"/>
          <w:color w:val="000000"/>
          <w:sz w:val="28"/>
        </w:rPr>
        <w:t xml:space="preserve">
елдің даму бағдарламаларымен байланыста сыртқы борыштың жай-күйі мен құрылымын егжей-тегжейлі талдауға; </w:t>
      </w:r>
      <w:r>
        <w:br/>
      </w:r>
      <w:r>
        <w:rPr>
          <w:rFonts w:ascii="Times New Roman"/>
          <w:b w:val="false"/>
          <w:i w:val="false"/>
          <w:color w:val="000000"/>
          <w:sz w:val="28"/>
        </w:rPr>
        <w:t>
      2) 
</w:t>
      </w:r>
      <w:r>
        <w:rPr>
          <w:rFonts w:ascii="Times New Roman"/>
          <w:b w:val="false"/>
          <w:i w:val="false"/>
          <w:color w:val="000000"/>
          <w:sz w:val="28"/>
        </w:rPr>
        <w:t>
қажет болған жағдайда, сыртқы қаржыландыруды тарту және/немесе шетел қатысатын жобаларды іске асыру мерзімдері бөлігінде көрсетілген бағдарламаларға түзетулер енгізуге;</w:t>
      </w:r>
      <w:r>
        <w:br/>
      </w:r>
      <w:r>
        <w:rPr>
          <w:rFonts w:ascii="Times New Roman"/>
          <w:b w:val="false"/>
          <w:i w:val="false"/>
          <w:color w:val="000000"/>
          <w:sz w:val="28"/>
        </w:rPr>
        <w:t>
      3) 
</w:t>
      </w:r>
      <w:r>
        <w:rPr>
          <w:rFonts w:ascii="Times New Roman"/>
          <w:b w:val="false"/>
          <w:i w:val="false"/>
          <w:color w:val="000000"/>
          <w:sz w:val="28"/>
        </w:rPr>
        <w:t>
резиденттердің сыртқы қарыз алуын ынталандырмауға бағытталған қазіргі кездегі жанама шараларды күшейтуге тиіс.</w:t>
      </w:r>
      <w:r>
        <w:br/>
      </w:r>
      <w:r>
        <w:rPr>
          <w:rFonts w:ascii="Times New Roman"/>
          <w:b w:val="false"/>
          <w:i w:val="false"/>
          <w:color w:val="000000"/>
          <w:sz w:val="28"/>
        </w:rPr>
        <w:t>
</w:t>
      </w:r>
      <w:r>
        <w:rPr>
          <w:rFonts w:ascii="Times New Roman"/>
          <w:b w:val="false"/>
          <w:i w:val="false"/>
          <w:color w:val="000000"/>
          <w:sz w:val="28"/>
        </w:rPr>
        <w:t>
      Елдің мемлекеттік, квазимемлекеттік және сыртқы қарызы үшін белгіленген шектер индикативтік параметрлер болып табылады, өйткені халықаралық әдіснама мен практикаға сәйкес елдің борыштық тұрақтылығы кешенді талдау жүргізуді талап ете отырып, бір немесе бірнеше параметрлердің мәнімен біркелкі сипатталмауы мүмкін.</w:t>
      </w:r>
      <w:r>
        <w:br/>
      </w:r>
      <w:r>
        <w:rPr>
          <w:rFonts w:ascii="Times New Roman"/>
          <w:b w:val="false"/>
          <w:i w:val="false"/>
          <w:color w:val="000000"/>
          <w:sz w:val="28"/>
        </w:rPr>
        <w:t>
</w:t>
      </w:r>
      <w:r>
        <w:rPr>
          <w:rFonts w:ascii="Times New Roman"/>
          <w:b w:val="false"/>
          <w:i w:val="false"/>
          <w:color w:val="000000"/>
          <w:sz w:val="28"/>
        </w:rPr>
        <w:t>
      Мүдделi мемлекеттiк органдар жүргiзетiн борыштың жай-күйiн мониторингтеу мен бағалау борыштың жай-күйiн егжей-тегжейлi талдауды, оның iшiнде ықтимал қатерлер мен дағдарысты жағдайлардың басталуын, резидент-қарыз алушылардың дағдарысты жағдайларды, олар туындаған жағдайда еңсеруге әзірлігін және т.б. қамтуы тиiс.</w:t>
      </w:r>
      <w:r>
        <w:br/>
      </w:r>
      <w:r>
        <w:rPr>
          <w:rFonts w:ascii="Times New Roman"/>
          <w:b w:val="false"/>
          <w:i w:val="false"/>
          <w:color w:val="000000"/>
          <w:sz w:val="28"/>
        </w:rPr>
        <w:t>
</w:t>
      </w:r>
      <w:r>
        <w:rPr>
          <w:rFonts w:ascii="Times New Roman"/>
          <w:b w:val="false"/>
          <w:i w:val="false"/>
          <w:color w:val="000000"/>
          <w:sz w:val="28"/>
        </w:rPr>
        <w:t>
      Елдің мемлекеттiк, квазимемлекеттік және сыртқы борышын басқару жөнiндегi мемлекеттік функциялар бірқатар мемлекеттік органдар бойынша, олардың қолданыстағы функционалдық міндеттерін ескере отырып бөлінген.</w:t>
      </w:r>
      <w:r>
        <w:br/>
      </w:r>
      <w:r>
        <w:rPr>
          <w:rFonts w:ascii="Times New Roman"/>
          <w:b w:val="false"/>
          <w:i w:val="false"/>
          <w:color w:val="000000"/>
          <w:sz w:val="28"/>
        </w:rPr>
        <w:t>
</w:t>
      </w:r>
      <w:r>
        <w:rPr>
          <w:rFonts w:ascii="Times New Roman"/>
          <w:b w:val="false"/>
          <w:i w:val="false"/>
          <w:color w:val="000000"/>
          <w:sz w:val="28"/>
        </w:rPr>
        <w:t>
      Мемлекеттік жоспарлау жөнiндегi уәкiлеттi орган басқару саясатын айқындайды және мүдделi мемлекеттiк органдардың борышты (ішкіні қоса алғанда, мемлекеттік және квазимемлекеттік секторлардың ортақ борыштарын, сол сияқты елдің сыртқы борышын) реттеу бойынша қызметін үйлестiредi.</w:t>
      </w:r>
      <w:r>
        <w:br/>
      </w:r>
      <w:r>
        <w:rPr>
          <w:rFonts w:ascii="Times New Roman"/>
          <w:b w:val="false"/>
          <w:i w:val="false"/>
          <w:color w:val="000000"/>
          <w:sz w:val="28"/>
        </w:rPr>
        <w:t>
</w:t>
      </w:r>
      <w:r>
        <w:rPr>
          <w:rFonts w:ascii="Times New Roman"/>
          <w:b w:val="false"/>
          <w:i w:val="false"/>
          <w:color w:val="000000"/>
          <w:sz w:val="28"/>
        </w:rPr>
        <w:t>
      Бюджетті атқару жөніндегі уәкілетті орган мемлекеттік басқару секторының борышын және мемлекеттің шартты міндеттемелерін реттеу жөніндегі мемлекеттік саясаттың орындалуын қамтамасыз етеді, мемлекет бақылайтын ұйымдар борышының жай-күйіне мониторинг жүргізеді.</w:t>
      </w:r>
      <w:r>
        <w:br/>
      </w:r>
      <w:r>
        <w:rPr>
          <w:rFonts w:ascii="Times New Roman"/>
          <w:b w:val="false"/>
          <w:i w:val="false"/>
          <w:color w:val="000000"/>
          <w:sz w:val="28"/>
        </w:rPr>
        <w:t>
</w:t>
      </w:r>
      <w:r>
        <w:rPr>
          <w:rFonts w:ascii="Times New Roman"/>
          <w:b w:val="false"/>
          <w:i w:val="false"/>
          <w:color w:val="000000"/>
          <w:sz w:val="28"/>
        </w:rPr>
        <w:t>
      Мемлекет бақылайтын ұйымдардың тiзбесiн кейіннен өзінің ресми сайтында орналастыра отырып, бюджетті атқару жөніндегі уәкілетті орган қалыптастырады және жарты жылдық негізде өзектілендіреді.</w:t>
      </w:r>
      <w:r>
        <w:br/>
      </w:r>
      <w:r>
        <w:rPr>
          <w:rFonts w:ascii="Times New Roman"/>
          <w:b w:val="false"/>
          <w:i w:val="false"/>
          <w:color w:val="000000"/>
          <w:sz w:val="28"/>
        </w:rPr>
        <w:t>
</w:t>
      </w:r>
      <w:r>
        <w:rPr>
          <w:rFonts w:ascii="Times New Roman"/>
          <w:b w:val="false"/>
          <w:i w:val="false"/>
          <w:color w:val="000000"/>
          <w:sz w:val="28"/>
        </w:rPr>
        <w:t>
      Ұлттық Банк мемлекет бақылайтын ұйымдардың және жеке сектордың сыртқы борышының жай-күйіне мониторинг жүргiзедi, сыртқы борыштың жай-күйiне бағалау жүргiзедi, мемлекеттік жоспарлау жөнiндегi уәкiлеттi органмен бiрлесiп, елдің сыртқы борышының жай-күйiн жетілдіру мәселелері жөнінде Қазақстан Республикасының Үкiметіне, оның тиiстi шаралар қабылдауы үшiн ұсыныстар енгiзедi, өз құзыреті шегінде қаржы секторы ұйымдарының борышын реттеу жөніндегі мемлекеттік саясаттың орындалуын қамтамасыз етеді.</w:t>
      </w:r>
      <w:r>
        <w:br/>
      </w:r>
      <w:r>
        <w:rPr>
          <w:rFonts w:ascii="Times New Roman"/>
          <w:b w:val="false"/>
          <w:i w:val="false"/>
          <w:color w:val="000000"/>
          <w:sz w:val="28"/>
        </w:rPr>
        <w:t>
</w:t>
      </w:r>
      <w:r>
        <w:rPr>
          <w:rFonts w:ascii="Times New Roman"/>
          <w:b w:val="false"/>
          <w:i w:val="false"/>
          <w:color w:val="000000"/>
          <w:sz w:val="28"/>
        </w:rPr>
        <w:t>
      Иелену және/немесе басқару құқығын жүзеге асыратын уәкілетті органдар және/немесе тиісті жергілікті атқарушы органдар мемлекеттік жоспарлау жөніндегі уәкілетті органға ақпарат ұсына отырып, мемлекет қатысатын ұйымдардың борышын реттеу жөніндегі мемлекеттік саясаттың орындалуын қамтамасыз етеді.</w:t>
      </w:r>
      <w:r>
        <w:br/>
      </w:r>
      <w:r>
        <w:rPr>
          <w:rFonts w:ascii="Times New Roman"/>
          <w:b w:val="false"/>
          <w:i w:val="false"/>
          <w:color w:val="000000"/>
          <w:sz w:val="28"/>
        </w:rPr>
        <w:t>
</w:t>
      </w:r>
      <w:r>
        <w:rPr>
          <w:rFonts w:ascii="Times New Roman"/>
          <w:b w:val="false"/>
          <w:i w:val="false"/>
          <w:color w:val="000000"/>
          <w:sz w:val="28"/>
        </w:rPr>
        <w:t>
      Қажет болған жағдайда, борышты басқару қызметiне өзге де мемлекеттiк органдар мен ұйымдар тартылуы мүмкін.</w:t>
      </w:r>
      <w:r>
        <w:br/>
      </w:r>
      <w:r>
        <w:rPr>
          <w:rFonts w:ascii="Times New Roman"/>
          <w:b w:val="false"/>
          <w:i w:val="false"/>
          <w:color w:val="000000"/>
          <w:sz w:val="28"/>
        </w:rPr>
        <w:t>
</w:t>
      </w:r>
      <w:r>
        <w:rPr>
          <w:rFonts w:ascii="Times New Roman"/>
          <w:b w:val="false"/>
          <w:i w:val="false"/>
          <w:color w:val="000000"/>
          <w:sz w:val="28"/>
        </w:rPr>
        <w:t>
      Мемлекет бақылайтын ұйымның борышын және қаржылық тұрақтылығын басқару саясатын акционерлік қоғамдар үшін - директорлар кеңесі бекітеді.</w:t>
      </w:r>
      <w:r>
        <w:br/>
      </w:r>
      <w:r>
        <w:rPr>
          <w:rFonts w:ascii="Times New Roman"/>
          <w:b w:val="false"/>
          <w:i w:val="false"/>
          <w:color w:val="000000"/>
          <w:sz w:val="28"/>
        </w:rPr>
        <w:t>
</w:t>
      </w:r>
      <w:r>
        <w:rPr>
          <w:rFonts w:ascii="Times New Roman"/>
          <w:b w:val="false"/>
          <w:i w:val="false"/>
          <w:color w:val="000000"/>
          <w:sz w:val="28"/>
        </w:rPr>
        <w:t>
      Бұл ретте, қарыздарды тарту тәуекелдің төрт негізгі түрін қамтитын мемлекет бақылайтын ұйымның борышты басқару және қаржылық тұрақтылықтығы саясаты негізінде жүзеге асырылады:</w:t>
      </w:r>
      <w:r>
        <w:br/>
      </w:r>
      <w:r>
        <w:rPr>
          <w:rFonts w:ascii="Times New Roman"/>
          <w:b w:val="false"/>
          <w:i w:val="false"/>
          <w:color w:val="000000"/>
          <w:sz w:val="28"/>
        </w:rPr>
        <w:t>
      1) 
</w:t>
      </w:r>
      <w:r>
        <w:rPr>
          <w:rFonts w:ascii="Times New Roman"/>
          <w:b w:val="false"/>
          <w:i w:val="false"/>
          <w:color w:val="000000"/>
          <w:sz w:val="28"/>
        </w:rPr>
        <w:t>
өтімділік тәуекелі (белгілі бір уақыт кезеңінде қаржы активтері мен қаржы міндеттемелерінің теңгерілмегендігі);</w:t>
      </w:r>
      <w:r>
        <w:br/>
      </w:r>
      <w:r>
        <w:rPr>
          <w:rFonts w:ascii="Times New Roman"/>
          <w:b w:val="false"/>
          <w:i w:val="false"/>
          <w:color w:val="000000"/>
          <w:sz w:val="28"/>
        </w:rPr>
        <w:t>
      2) 
</w:t>
      </w:r>
      <w:r>
        <w:rPr>
          <w:rFonts w:ascii="Times New Roman"/>
          <w:b w:val="false"/>
          <w:i w:val="false"/>
          <w:color w:val="000000"/>
          <w:sz w:val="28"/>
        </w:rPr>
        <w:t>
кредиттік тәуекел (өз міндеттемелерін орындамау немесе толық орындамау);</w:t>
      </w:r>
      <w:r>
        <w:br/>
      </w:r>
      <w:r>
        <w:rPr>
          <w:rFonts w:ascii="Times New Roman"/>
          <w:b w:val="false"/>
          <w:i w:val="false"/>
          <w:color w:val="000000"/>
          <w:sz w:val="28"/>
        </w:rPr>
        <w:t>
      3) 
</w:t>
      </w:r>
      <w:r>
        <w:rPr>
          <w:rFonts w:ascii="Times New Roman"/>
          <w:b w:val="false"/>
          <w:i w:val="false"/>
          <w:color w:val="000000"/>
          <w:sz w:val="28"/>
        </w:rPr>
        <w:t>
валюталық тәуекел (шетелдік валюта бағамдарының ауытқуы);</w:t>
      </w:r>
      <w:r>
        <w:br/>
      </w:r>
      <w:r>
        <w:rPr>
          <w:rFonts w:ascii="Times New Roman"/>
          <w:b w:val="false"/>
          <w:i w:val="false"/>
          <w:color w:val="000000"/>
          <w:sz w:val="28"/>
        </w:rPr>
        <w:t>
      4) 
</w:t>
      </w:r>
      <w:r>
        <w:rPr>
          <w:rFonts w:ascii="Times New Roman"/>
          <w:b w:val="false"/>
          <w:i w:val="false"/>
          <w:color w:val="000000"/>
          <w:sz w:val="28"/>
        </w:rPr>
        <w:t>
пайыздық тәуекел (құбылмалы пайыз мөлшерлемелерінің ауытқуы).</w:t>
      </w:r>
      <w:r>
        <w:br/>
      </w:r>
      <w:r>
        <w:rPr>
          <w:rFonts w:ascii="Times New Roman"/>
          <w:b w:val="false"/>
          <w:i w:val="false"/>
          <w:color w:val="000000"/>
          <w:sz w:val="28"/>
        </w:rPr>
        <w:t>
</w:t>
      </w:r>
      <w:r>
        <w:rPr>
          <w:rFonts w:ascii="Times New Roman"/>
          <w:b w:val="false"/>
          <w:i w:val="false"/>
          <w:color w:val="000000"/>
          <w:sz w:val="28"/>
        </w:rPr>
        <w:t>
      Мемлекеттік бағалы қағаздар (бұдан әрі – МБҚ) нарығын дамыту перспективалары.</w:t>
      </w:r>
      <w:r>
        <w:br/>
      </w:r>
      <w:r>
        <w:rPr>
          <w:rFonts w:ascii="Times New Roman"/>
          <w:b w:val="false"/>
          <w:i w:val="false"/>
          <w:color w:val="000000"/>
          <w:sz w:val="28"/>
        </w:rPr>
        <w:t>
</w:t>
      </w:r>
      <w:r>
        <w:rPr>
          <w:rFonts w:ascii="Times New Roman"/>
          <w:b w:val="false"/>
          <w:i w:val="false"/>
          <w:color w:val="000000"/>
          <w:sz w:val="28"/>
        </w:rPr>
        <w:t>
      Борыш саясаты бюджет тапшылығын қаржыландыру үшін қолайлы шарттар мен үкіметтік қарыз алуды жүзеге асыруға, сондай-ақ борыш құралдарының ішкі нарығының дамуына жәрдемдесуге бағытталатын болады. МБҚ белсенді нарығын дамыту бағалы қағаздардың отандық нарығының дамуына жағымды ықпалын тигізеді. Мұның өзі нарықтағы жеткілікті өтімділікті қолдауға ықпал ететін МБҚ-ның бастапқы және қайталама нарықтарының одан әрі дамуын білдіреді.</w:t>
      </w:r>
      <w:r>
        <w:br/>
      </w:r>
      <w:r>
        <w:rPr>
          <w:rFonts w:ascii="Times New Roman"/>
          <w:b w:val="false"/>
          <w:i w:val="false"/>
          <w:color w:val="000000"/>
          <w:sz w:val="28"/>
        </w:rPr>
        <w:t>
</w:t>
      </w:r>
      <w:r>
        <w:rPr>
          <w:rFonts w:ascii="Times New Roman"/>
          <w:b w:val="false"/>
          <w:i w:val="false"/>
          <w:color w:val="000000"/>
          <w:sz w:val="28"/>
        </w:rPr>
        <w:t>
      Республикалық бюджет тапшылығын қаржыландыру қажеттігіне сәйкес МБҚ шығаруда ашық және болжамды саясат жүргізілетін болады.</w:t>
      </w:r>
      <w:r>
        <w:br/>
      </w:r>
      <w:r>
        <w:rPr>
          <w:rFonts w:ascii="Times New Roman"/>
          <w:b w:val="false"/>
          <w:i w:val="false"/>
          <w:color w:val="000000"/>
          <w:sz w:val="28"/>
        </w:rPr>
        <w:t>
</w:t>
      </w:r>
      <w:r>
        <w:rPr>
          <w:rFonts w:ascii="Times New Roman"/>
          <w:b w:val="false"/>
          <w:i w:val="false"/>
          <w:color w:val="000000"/>
          <w:sz w:val="28"/>
        </w:rPr>
        <w:t>
      МБҚ қоржынының құрылымы мейлінше фрагментті болады. Қазіргі уақытқа дейін МБҚ орналастыру негізінен жаңа шығарылымдарды жасау жолымен жүргізілді, бұл қайталама нарықтың өтімділігін төмендетуге әсерін тигізді. Осылайша салымдардың қазіргі көлемі МБҚ-ның салыстырмалы түрде үлкен мөлшердегі шығарылымдары арасында бөлінді.</w:t>
      </w:r>
      <w:r>
        <w:br/>
      </w:r>
      <w:r>
        <w:rPr>
          <w:rFonts w:ascii="Times New Roman"/>
          <w:b w:val="false"/>
          <w:i w:val="false"/>
          <w:color w:val="000000"/>
          <w:sz w:val="28"/>
        </w:rPr>
        <w:t>
</w:t>
      </w:r>
      <w:r>
        <w:rPr>
          <w:rFonts w:ascii="Times New Roman"/>
          <w:b w:val="false"/>
          <w:i w:val="false"/>
          <w:color w:val="000000"/>
          <w:sz w:val="28"/>
        </w:rPr>
        <w:t>
      Өтімділікті арттыру үшін МБҚ шығару стратегиясы МБҚ орналастыру бойынша қайталама аукциондарды белсенді жүргізуге бағытталады. Қайта ашылулар айналымдағы МБҚ шығарылымын ірілендіруге мүмкіндік береді, сондай-ақ шығарылым санын қысқартуға ықпал ететін болады. Осы мақсатта қайталама нарықта МБҚ сатып алуды (мерзімінен бұрын өтеуді) және міндеттемелерді басқару бойынша басқа құралдарды қоса алғанда, міндеттемелерді басқару бойынша операциялар жүргізілетін болады. Бұл аталған нарық сегментінде стандартты құралдардың пайда болуы мен өтімділіктің артуына ықпал ете отырып, құралдардың түрлері бойынша құрылымдалған нарықты және мерзімі мен бағасы бойынша нарықтағы эталонды көрсеткіштерді жасауға мүмкіндік туғызады. МБҚ шығару стратегиясы да ақша нарығындағы ұзақ мерзімді трендтерді ескеруге тиіс.</w:t>
      </w:r>
      <w:r>
        <w:br/>
      </w:r>
      <w:r>
        <w:rPr>
          <w:rFonts w:ascii="Times New Roman"/>
          <w:b w:val="false"/>
          <w:i w:val="false"/>
          <w:color w:val="000000"/>
          <w:sz w:val="28"/>
        </w:rPr>
        <w:t>
</w:t>
      </w:r>
      <w:r>
        <w:rPr>
          <w:rFonts w:ascii="Times New Roman"/>
          <w:b w:val="false"/>
          <w:i w:val="false"/>
          <w:color w:val="000000"/>
          <w:sz w:val="28"/>
        </w:rPr>
        <w:t>
      Тұтастай алғанда, борыштық бағалы қағаздардың ұлттық нарығын одан әрі дамыту орта мерзімді кезеңде мемлекеттік борыш саясатының түйінді басымдықтарының бірі болмақ. Бұдан басқа, МБҚ нарығының жұмыс істеуін жақсарту мен инвесторлық базаны әртараптандыру бойынша жұмыс жалғасатын болады.»;</w:t>
      </w:r>
      <w:r>
        <w:br/>
      </w:r>
      <w:r>
        <w:rPr>
          <w:rFonts w:ascii="Times New Roman"/>
          <w:b w:val="false"/>
          <w:i w:val="false"/>
          <w:color w:val="000000"/>
          <w:sz w:val="28"/>
        </w:rPr>
        <w:t>
</w:t>
      </w:r>
      <w:r>
        <w:rPr>
          <w:rFonts w:ascii="Times New Roman"/>
          <w:b w:val="false"/>
          <w:i w:val="false"/>
          <w:color w:val="000000"/>
          <w:sz w:val="28"/>
        </w:rPr>
        <w:t>
      «3. Тұжырымдаманы іске асыру көзделетін нормативтік құқықтық актілердің тізбесі» деген бөлімде 5)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елдің мемлекеттік, квазимемлекеттік және сыртқы борышын қауіпсіз деңгейде ұстау:</w:t>
      </w:r>
      <w:r>
        <w:br/>
      </w:r>
      <w:r>
        <w:rPr>
          <w:rFonts w:ascii="Times New Roman"/>
          <w:b w:val="false"/>
          <w:i w:val="false"/>
          <w:color w:val="000000"/>
          <w:sz w:val="28"/>
        </w:rPr>
        <w:t>
</w:t>
      </w:r>
      <w:r>
        <w:rPr>
          <w:rFonts w:ascii="Times New Roman"/>
          <w:b w:val="false"/>
          <w:i w:val="false"/>
          <w:color w:val="000000"/>
          <w:sz w:val="28"/>
        </w:rPr>
        <w:t>
      2008 жылғы 4 желтоқсандағы Қазақстан Республикасының </w:t>
      </w:r>
      <w:r>
        <w:rPr>
          <w:rFonts w:ascii="Times New Roman"/>
          <w:b w:val="false"/>
          <w:i w:val="false"/>
          <w:color w:val="000000"/>
          <w:sz w:val="28"/>
        </w:rPr>
        <w:t>Бюджет кодекс</w:t>
      </w:r>
      <w:r>
        <w:rPr>
          <w:rFonts w:ascii="Times New Roman"/>
          <w:b w:val="false"/>
          <w:i w:val="false"/>
          <w:color w:val="000000"/>
          <w:sz w:val="28"/>
        </w:rPr>
        <w:t>і;</w:t>
      </w:r>
      <w:r>
        <w:br/>
      </w:r>
      <w:r>
        <w:rPr>
          <w:rFonts w:ascii="Times New Roman"/>
          <w:b w:val="false"/>
          <w:i w:val="false"/>
          <w:color w:val="000000"/>
          <w:sz w:val="28"/>
        </w:rPr>
        <w:t>
</w:t>
      </w:r>
      <w:r>
        <w:rPr>
          <w:rFonts w:ascii="Times New Roman"/>
          <w:b w:val="false"/>
          <w:i w:val="false"/>
          <w:color w:val="000000"/>
          <w:sz w:val="28"/>
        </w:rPr>
        <w:t>
      2005 жылғы 13 маусымдағы «Валюталық реттеу және валюталық бақылау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2. 
</w:t>
      </w:r>
      <w:r>
        <w:rPr>
          <w:rFonts w:ascii="Times New Roman"/>
          <w:b w:val="false"/>
          <w:i w:val="false"/>
          <w:color w:val="000000"/>
          <w:sz w:val="28"/>
        </w:rPr>
        <w:t>
«Мемлекеттiк және жалпы сыртқы борышты басқару жөнiндегi тұжырымдама туралы» Қазақстан Республикасы Президентінің 2006 жылғы 29 желтоқсандағы № 234 </w:t>
      </w:r>
      <w:r>
        <w:rPr>
          <w:rFonts w:ascii="Times New Roman"/>
          <w:b w:val="false"/>
          <w:i w:val="false"/>
          <w:color w:val="000000"/>
          <w:sz w:val="28"/>
        </w:rPr>
        <w:t>Жарлығының</w:t>
      </w:r>
      <w:r>
        <w:rPr>
          <w:rFonts w:ascii="Times New Roman"/>
          <w:b w:val="false"/>
          <w:i w:val="false"/>
          <w:color w:val="000000"/>
          <w:sz w:val="28"/>
        </w:rPr>
        <w:t xml:space="preserve"> (Қазақстан Республикасының ПҮАЖ-ы, 2006 ж., № 49, 510-құжат) күші жойылды деп танылсын.</w:t>
      </w:r>
      <w:r>
        <w:br/>
      </w:r>
      <w:r>
        <w:rPr>
          <w:rFonts w:ascii="Times New Roman"/>
          <w:b w:val="false"/>
          <w:i w:val="false"/>
          <w:color w:val="000000"/>
          <w:sz w:val="28"/>
        </w:rPr>
        <w:t>
      3. 
</w:t>
      </w:r>
      <w:r>
        <w:rPr>
          <w:rFonts w:ascii="Times New Roman"/>
          <w:b w:val="false"/>
          <w:i w:val="false"/>
          <w:color w:val="000000"/>
          <w:sz w:val="28"/>
        </w:rPr>
        <w:t>
Осы Жарлық қол қойылған күнінен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0"/>
        <w:gridCol w:w="4210"/>
      </w:tblGrid>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val="false"/>
                <w:color w:val="000000"/>
                <w:sz w:val="20"/>
              </w:rPr>
              <w:t>
</w:t>
            </w:r>
            <w:r>
              <w:rPr>
                <w:rFonts w:ascii="Times New Roman"/>
                <w:b w:val="false"/>
                <w:i/>
                <w:color w:val="000000"/>
                <w:sz w:val="20"/>
              </w:rPr>
              <w:t>      Президенті</w:t>
            </w:r>
          </w:p>
          <w:bookmarkEnd w:id="4"/>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Н.Назарбаев</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