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50b9" w14:textId="7f45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16 қазандағы № 1096 қаулысы</w:t>
      </w:r>
    </w:p>
    <w:p>
      <w:pPr>
        <w:spacing w:after="0"/>
        <w:ind w:left="0"/>
        <w:jc w:val="both"/>
      </w:pPr>
      <w:bookmarkStart w:name="z3"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 енгізу туралы» Қазақстан Республикасының Президентi Жарлығының жобасы Қазақстан Республикасы Президентiнiң қарауына енгiзiлсiн.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bookmarkStart w:name="z8" w:id="2"/>
    <w:p>
      <w:pPr>
        <w:spacing w:after="0"/>
        <w:ind w:left="0"/>
        <w:jc w:val="left"/>
      </w:pPr>
      <w:r>
        <w:rPr>
          <w:rFonts w:ascii="Times New Roman"/>
          <w:b/>
          <w:i w:val="false"/>
          <w:color w:val="000000"/>
        </w:rPr>
        <w:t xml:space="preserve"> 
«Республикалық бюджет жобасын әзірлеу ережелерін бекіту туралы»</w:t>
      </w:r>
      <w:r>
        <w:br/>
      </w:r>
      <w:r>
        <w:rPr>
          <w:rFonts w:ascii="Times New Roman"/>
          <w:b/>
          <w:i w:val="false"/>
          <w:color w:val="000000"/>
        </w:rPr>
        <w:t>
Қазақстан Республикасы Президентінің 2009 жылғы 26 тамыздағы № 861</w:t>
      </w:r>
      <w:r>
        <w:br/>
      </w:r>
      <w:r>
        <w:rPr>
          <w:rFonts w:ascii="Times New Roman"/>
          <w:b/>
          <w:i w:val="false"/>
          <w:color w:val="000000"/>
        </w:rPr>
        <w:t>
Жарлығына өзгерістер мен толықтыру енгізу туралы</w:t>
      </w:r>
    </w:p>
    <w:bookmarkEnd w:id="2"/>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1. 
</w:t>
      </w:r>
      <w:r>
        <w:rPr>
          <w:rFonts w:ascii="Times New Roman"/>
          <w:b w:val="false"/>
          <w:i w:val="false"/>
          <w:color w:val="000000"/>
          <w:sz w:val="28"/>
        </w:rPr>
        <w:t>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жоғарыда аталған Жарлықпен бекітілген Республикалық бюджет жобаларын әзірлеу ережелерінде: </w:t>
      </w:r>
      <w:r>
        <w:br/>
      </w:r>
      <w:r>
        <w:rPr>
          <w:rFonts w:ascii="Times New Roman"/>
          <w:b w:val="false"/>
          <w:i w:val="false"/>
          <w:color w:val="000000"/>
          <w:sz w:val="28"/>
        </w:rPr>
        <w:t>
</w:t>
      </w:r>
      <w:r>
        <w:rPr>
          <w:rFonts w:ascii="Times New Roman"/>
          <w:b w:val="false"/>
          <w:i w:val="false"/>
          <w:color w:val="000000"/>
          <w:sz w:val="28"/>
        </w:rPr>
        <w:t>
      4-1-тармақ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Республикалық бюджеттік бағдарламалар әкімшілері шығыстарының лимиттерін, жаңа бастамаларға арналған лимиттерді мемлекеттік жоспарлау жөніндегі орталық уәкілетті орган Қазақстан Республикасының әлеуметтік-экономикалық дамуы мен республикалық бюджеттің болжамды көрсеткіштері, бюджет қаражатын жұмсаудың басым бағыттары, жоспарлы кезеңге арналған тиісті бюджет тапшылығының мөлшері негізінде айқындайды.»;</w:t>
      </w:r>
      <w:r>
        <w:br/>
      </w:r>
      <w:r>
        <w:rPr>
          <w:rFonts w:ascii="Times New Roman"/>
          <w:b w:val="false"/>
          <w:i w:val="false"/>
          <w:color w:val="000000"/>
          <w:sz w:val="28"/>
        </w:rPr>
        <w:t>
</w:t>
      </w:r>
      <w:r>
        <w:rPr>
          <w:rFonts w:ascii="Times New Roman"/>
          <w:b w:val="false"/>
          <w:i w:val="false"/>
          <w:color w:val="000000"/>
          <w:sz w:val="28"/>
        </w:rPr>
        <w:t>
      6-тармақтың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нысаналы даму трансферттері бойынша – шешілуіне нысаналы трансферттер бойынша келісімдердің жобаларында көзделген нысаналы даму трансферттері бөлінетін мақсаттар мен міндеттерге қол жеткізуді талдау ескеріледі.»;</w:t>
      </w:r>
      <w:r>
        <w:br/>
      </w:r>
      <w:r>
        <w:rPr>
          <w:rFonts w:ascii="Times New Roman"/>
          <w:b w:val="false"/>
          <w:i w:val="false"/>
          <w:color w:val="000000"/>
          <w:sz w:val="28"/>
        </w:rPr>
        <w:t>
</w:t>
      </w:r>
      <w:r>
        <w:rPr>
          <w:rFonts w:ascii="Times New Roman"/>
          <w:b w:val="false"/>
          <w:i w:val="false"/>
          <w:color w:val="000000"/>
          <w:sz w:val="28"/>
        </w:rPr>
        <w:t>
      12-тармақтың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 айырысу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r>
        <w:br/>
      </w:r>
      <w:r>
        <w:rPr>
          <w:rFonts w:ascii="Times New Roman"/>
          <w:b w:val="false"/>
          <w:i w:val="false"/>
          <w:color w:val="000000"/>
          <w:sz w:val="28"/>
        </w:rPr>
        <w:t>
</w:t>
      </w:r>
      <w:r>
        <w:rPr>
          <w:rFonts w:ascii="Times New Roman"/>
          <w:b w:val="false"/>
          <w:i w:val="false"/>
          <w:color w:val="000000"/>
          <w:sz w:val="28"/>
        </w:rPr>
        <w:t>
      13-тармақ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арналған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ұсынымдары ескеріле отырып, өңірлік даму саласындағы орталық уәкілетті органның ұсыныстары негізінде қалыптастырылады.».</w:t>
      </w:r>
      <w:r>
        <w:br/>
      </w:r>
      <w:r>
        <w:rPr>
          <w:rFonts w:ascii="Times New Roman"/>
          <w:b w:val="false"/>
          <w:i w:val="false"/>
          <w:color w:val="000000"/>
          <w:sz w:val="28"/>
        </w:rPr>
        <w:t>
      2. 
</w:t>
      </w:r>
      <w:r>
        <w:rPr>
          <w:rFonts w:ascii="Times New Roman"/>
          <w:b w:val="false"/>
          <w:i w:val="false"/>
          <w:color w:val="000000"/>
          <w:sz w:val="28"/>
        </w:rPr>
        <w:t>
Осы Жарлықтың 2015 жылғы 1 қаңтардан бастап қолданысқа енгізілетін 1-тармағының бесінші және алтыншы абзацтарын қоспағанда, осы Жарлық алғаш ресми жарияланған күнінен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Президентi</w:t>
            </w:r>
          </w:p>
          <w:bookmarkEnd w:id="4"/>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