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765e" w14:textId="2717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Даму Банкінің қаражаты есебінен екінші деңгейдегі банктер арқылы шағын және орта бизнес субъектілерін қаржыландыру"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2014 жылғы 16 қазандағы № 1099 қаулысы</w:t>
      </w:r>
    </w:p>
    <w:p>
      <w:pPr>
        <w:spacing w:after="0"/>
        <w:ind w:left="0"/>
        <w:jc w:val="both"/>
      </w:pPr>
      <w:bookmarkStart w:name="z3" w:id="0"/>
      <w:r>
        <w:rPr>
          <w:rFonts w:ascii="Times New Roman"/>
          <w:b w:val="false"/>
          <w:i w:val="false"/>
          <w:color w:val="000000"/>
          <w:sz w:val="28"/>
        </w:rPr>
        <w:t xml:space="preserve">
      «Даму» кәсіпкерлікті дамыту қоры» акционерлік қоғамы іске асыратын «Азия Даму Банкінің қаражаты есебінен екінші деңгейдегі банктер арқылы шағын және орта бизнес субъектілерін қаржыландыру» жобасын тиімді қаржыландыруды ұйымдастыру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 Қаржы министрлігі Қазақстан Республикасының заңнамасында белгіленген тәртіппен:</w:t>
      </w:r>
      <w:r>
        <w:br/>
      </w:r>
      <w:r>
        <w:rPr>
          <w:rFonts w:ascii="Times New Roman"/>
          <w:b w:val="false"/>
          <w:i w:val="false"/>
          <w:color w:val="000000"/>
          <w:sz w:val="28"/>
        </w:rPr>
        <w:t>
      1) 
</w:t>
      </w:r>
      <w:r>
        <w:rPr>
          <w:rFonts w:ascii="Times New Roman"/>
          <w:b w:val="false"/>
          <w:i w:val="false"/>
          <w:color w:val="000000"/>
          <w:sz w:val="28"/>
        </w:rPr>
        <w:t>
«Даму» кәсіпкерлікті дамыту қоры» акционерлік қоғамымен (бұдан әрі – «Даму» КДҚ» АҚ) және «Қазақстанның Даму Банкі» акционерлік қоғамымен мемлекеттік кепілдік беру туралы келісім жасассын;</w:t>
      </w:r>
      <w:r>
        <w:br/>
      </w:r>
      <w:r>
        <w:rPr>
          <w:rFonts w:ascii="Times New Roman"/>
          <w:b w:val="false"/>
          <w:i w:val="false"/>
          <w:color w:val="000000"/>
          <w:sz w:val="28"/>
        </w:rPr>
        <w:t>
      2) 
</w:t>
      </w:r>
      <w:r>
        <w:rPr>
          <w:rFonts w:ascii="Times New Roman"/>
          <w:b w:val="false"/>
          <w:i w:val="false"/>
          <w:color w:val="000000"/>
          <w:sz w:val="28"/>
        </w:rPr>
        <w:t>
тартылатын қарыз бойынша «Даму» КДҚ» АҚ міндеттемелерін қамтамасыз ету ретінде қарыз туралы келісім жасалған күнгі валюта айырбастаудың нарықтық бағамы бойынша 22500000000 (жиырма екі миллиард бес жүз миллион) теңгеге балама сомаға АҚШ долларымен Азия Даму Банкіне Қазақстан Республикасының мемлекеттік кепілдігі берілсін.</w:t>
      </w:r>
      <w:r>
        <w:br/>
      </w:r>
      <w:r>
        <w:rPr>
          <w:rFonts w:ascii="Times New Roman"/>
          <w:b w:val="false"/>
          <w:i w:val="false"/>
          <w:color w:val="000000"/>
          <w:sz w:val="28"/>
        </w:rPr>
        <w:t>
      2. 
</w:t>
      </w:r>
      <w:r>
        <w:rPr>
          <w:rFonts w:ascii="Times New Roman"/>
          <w:b w:val="false"/>
          <w:i w:val="false"/>
          <w:color w:val="000000"/>
          <w:sz w:val="28"/>
        </w:rPr>
        <w:t>
«Бәйтерек» ұлттық басқарушы холдингі» акционерлiк қоғамына (келісім бойынша) Қазақстан Республикасының заңнамасында белгiленген тәртiппен «Даму» КДҚ» АҚ-тың мемлекеттiк кепiлдiк алуға үмiткер тұлғаларға қойылатын талаптарды орындауын қамтамасыз ету ұсынылсын.</w:t>
      </w:r>
      <w:r>
        <w:br/>
      </w:r>
      <w:r>
        <w:rPr>
          <w:rFonts w:ascii="Times New Roman"/>
          <w:b w:val="false"/>
          <w:i w:val="false"/>
          <w:color w:val="000000"/>
          <w:sz w:val="28"/>
        </w:rPr>
        <w:t>
      3.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