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3d133" w14:textId="113d1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Ілеспе газды өңдеуді дамыту бағдарламасын орындау туралы есептілік нысандары мен мерзімдерін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16 қазандағы № 1104 қаулысы. Күші жойылды - Қазақстан Республикасы Үкіметінің 2018 жылғы 17 шілдедегі № 437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17.07.2018 </w:t>
      </w:r>
      <w:r>
        <w:rPr>
          <w:rFonts w:ascii="Times New Roman"/>
          <w:b w:val="false"/>
          <w:i w:val="false"/>
          <w:color w:val="000000"/>
          <w:sz w:val="28"/>
        </w:rPr>
        <w:t>№ 437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қаулы 21.11.2014 бастап қолданысқа енгізіледі.</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2010 жылғы 24 маусымдағы Қазақстан Республикасының Заңы </w:t>
      </w:r>
      <w:r>
        <w:rPr>
          <w:rFonts w:ascii="Times New Roman"/>
          <w:b w:val="false"/>
          <w:i w:val="false"/>
          <w:color w:val="000000"/>
          <w:sz w:val="28"/>
        </w:rPr>
        <w:t>16-бабының</w:t>
      </w:r>
      <w:r>
        <w:rPr>
          <w:rFonts w:ascii="Times New Roman"/>
          <w:b w:val="false"/>
          <w:i w:val="false"/>
          <w:color w:val="000000"/>
          <w:sz w:val="28"/>
        </w:rPr>
        <w:t xml:space="preserve"> 61-1) тармақшасына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ілеспе газды өңдеуді дамыту бағдарламасын орындау туралы есептілік </w:t>
      </w:r>
      <w:r>
        <w:rPr>
          <w:rFonts w:ascii="Times New Roman"/>
          <w:b w:val="false"/>
          <w:i w:val="false"/>
          <w:color w:val="000000"/>
          <w:sz w:val="28"/>
        </w:rPr>
        <w:t>нысандары мен мерзімдері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2014 жылғы 21 қарашадан бастап қолданысқа енгізіледі және ресми жариялануға тиіс.</w:t>
      </w:r>
    </w:p>
    <w:bookmarkEnd w:id="2"/>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16 қазандағы</w:t>
            </w:r>
            <w:r>
              <w:br/>
            </w:r>
            <w:r>
              <w:rPr>
                <w:rFonts w:ascii="Times New Roman"/>
                <w:b w:val="false"/>
                <w:i w:val="false"/>
                <w:color w:val="000000"/>
                <w:sz w:val="20"/>
              </w:rPr>
              <w:t>№ 1104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Ілеспе газды өңдеуді дамыту бағдарламасын орындау туралы</w:t>
      </w:r>
      <w:r>
        <w:br/>
      </w:r>
      <w:r>
        <w:rPr>
          <w:rFonts w:ascii="Times New Roman"/>
          <w:b/>
          <w:i w:val="false"/>
          <w:color w:val="000000"/>
        </w:rPr>
        <w:t>есептілік нысандары мен мерзімдері</w:t>
      </w:r>
    </w:p>
    <w:bookmarkEnd w:id="3"/>
    <w:p>
      <w:pPr>
        <w:spacing w:after="0"/>
        <w:ind w:left="0"/>
        <w:jc w:val="both"/>
      </w:pPr>
      <w:r>
        <w:rPr>
          <w:rFonts w:ascii="Times New Roman"/>
          <w:b w:val="false"/>
          <w:i w:val="false"/>
          <w:color w:val="000000"/>
          <w:sz w:val="28"/>
        </w:rPr>
        <w:t>
      1-нысан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505"/>
        <w:gridCol w:w="724"/>
        <w:gridCol w:w="944"/>
        <w:gridCol w:w="1164"/>
        <w:gridCol w:w="395"/>
        <w:gridCol w:w="615"/>
        <w:gridCol w:w="615"/>
        <w:gridCol w:w="1714"/>
        <w:gridCol w:w="615"/>
        <w:gridCol w:w="613"/>
        <w:gridCol w:w="1017"/>
        <w:gridCol w:w="615"/>
        <w:gridCol w:w="1127"/>
        <w:gridCol w:w="614"/>
        <w:gridCol w:w="615"/>
      </w:tblGrid>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атауы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нөмірі көрсетілген кен орнының атауы</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ілеспе газды өңдеуді дамыту бағдарламасының қолданылу кезеңі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өндіру (млн.м</w:t>
            </w:r>
            <w:r>
              <w:rPr>
                <w:rFonts w:ascii="Times New Roman"/>
                <w:b w:val="false"/>
                <w:i w:val="false"/>
                <w:color w:val="000000"/>
                <w:vertAlign w:val="superscript"/>
              </w:rPr>
              <w:t>3</w:t>
            </w: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және (немесе) кәдеге жаратуға жұмсалған газ көлемі, соның ішінде (млн.м</w:t>
            </w:r>
            <w:r>
              <w:rPr>
                <w:rFonts w:ascii="Times New Roman"/>
                <w:b w:val="false"/>
                <w:i w:val="false"/>
                <w:color w:val="000000"/>
                <w:vertAlign w:val="superscript"/>
              </w:rPr>
              <w:t>3</w:t>
            </w:r>
            <w:r>
              <w:rPr>
                <w:rFonts w:ascii="Times New Roman"/>
                <w:b w:val="false"/>
                <w:i w:val="false"/>
                <w:color w:val="000000"/>
                <w:sz w:val="20"/>
              </w:rPr>
              <w:t>)</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газдың технологиялық шығындары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газды өңдеуді дамыту бағдарламасына сәйкес газ өндірудің жоспарлы көрсеткіші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өндіру, соның ішінде</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газды өңдеуді дамыту бағдарламада көрсетілген газ өндірудің жоспарлы көрсеткішінен газды нақты өндірудегі айырмашылық себептері</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газға дейін өңдеу үшін</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өңдеу үшін</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қойнауқатқа кері айдау (айдаудың мақсаты көрсетілсін)</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технологиялық қажеттілікке пайдалану үшін</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құбырына тапсыру үшін (алушылар бөлінісінде көрсетумен)</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(жазу)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өнеркәсіптік өндіру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сынамалы пайдалану кезінде газ өндіру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 сынау кезінде газ өндіру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930"/>
        <w:gridCol w:w="1599"/>
        <w:gridCol w:w="930"/>
        <w:gridCol w:w="930"/>
        <w:gridCol w:w="1154"/>
        <w:gridCol w:w="930"/>
        <w:gridCol w:w="1600"/>
        <w:gridCol w:w="931"/>
        <w:gridCol w:w="931"/>
        <w:gridCol w:w="1211"/>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Жағылған газ көлемі (млн.м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Жағуға рұқсат етілген газ көлемі, соның ішінде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жағылған газ көлемі, соның ішінде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технологиялық еріксіз жағу кезінде:</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Сынамалы пайдалану кезінде</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Ұңғыманың объектілерін сынау кезінде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технологиялық еріксіз жағу кезінде:</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Сынамалы пайдалану кезінде</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Ұңғыманың объектілерін сынау кезінде</w:t>
            </w: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(соның ішінде авариялық)</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жабдықтарды іске қосу-реттеу кезінде</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жабдықтарды пайдалану кезінде</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жабдықтарға техникалық қызмет көрсету және жөндеу жұмыстары кезінде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жабдықтарды іске қосу-реттеу кезінде</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жабдықтарды пайдалану кезінде</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жабдықтарға техникалық қызмет көрсету және жөндеу жұмыстары кезінде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094"/>
        <w:gridCol w:w="5206"/>
      </w:tblGrid>
      <w:tr>
        <w:trPr>
          <w:trHeight w:val="30" w:hRule="atLeast"/>
        </w:trPr>
        <w:tc>
          <w:tcPr>
            <w:tcW w:w="7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Орындаушының тегі және телефоны _________________________________</w:t>
            </w:r>
          </w:p>
          <w:p>
            <w:pPr>
              <w:spacing w:after="20"/>
              <w:ind w:left="20"/>
              <w:jc w:val="both"/>
            </w:pPr>
            <w:r>
              <w:rPr>
                <w:rFonts w:ascii="Times New Roman"/>
                <w:b w:val="false"/>
                <w:i w:val="false"/>
                <w:color w:val="000000"/>
                <w:sz w:val="20"/>
              </w:rPr>
              <w:t>
Басшы ___________________________</w:t>
            </w:r>
          </w:p>
          <w:p>
            <w:pPr>
              <w:spacing w:after="20"/>
              <w:ind w:left="20"/>
              <w:jc w:val="both"/>
            </w:pPr>
            <w:r>
              <w:rPr>
                <w:rFonts w:ascii="Times New Roman"/>
                <w:b w:val="false"/>
                <w:i w:val="false"/>
                <w:color w:val="000000"/>
                <w:sz w:val="20"/>
              </w:rPr>
              <w:t>
Бас бухгалтер ___________________</w:t>
            </w:r>
          </w:p>
        </w:tc>
        <w:tc>
          <w:tcPr>
            <w:tcW w:w="52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w:t>
            </w:r>
          </w:p>
          <w:p>
            <w:pPr>
              <w:spacing w:after="20"/>
              <w:ind w:left="20"/>
              <w:jc w:val="both"/>
            </w:pPr>
            <w:r>
              <w:rPr>
                <w:rFonts w:ascii="Times New Roman"/>
                <w:b w:val="false"/>
                <w:i w:val="false"/>
                <w:color w:val="000000"/>
                <w:sz w:val="20"/>
              </w:rPr>
              <w:t>
Телефон _________________________</w:t>
            </w:r>
          </w:p>
          <w:p>
            <w:pPr>
              <w:spacing w:after="20"/>
              <w:ind w:left="20"/>
              <w:jc w:val="both"/>
            </w:pPr>
            <w:r>
              <w:rPr>
                <w:rFonts w:ascii="Times New Roman"/>
                <w:b w:val="false"/>
                <w:i w:val="false"/>
                <w:color w:val="000000"/>
                <w:sz w:val="20"/>
              </w:rPr>
              <w:t>
Электрондық мекенжайы ___________</w:t>
            </w:r>
          </w:p>
          <w:p>
            <w:pPr>
              <w:spacing w:after="20"/>
              <w:ind w:left="20"/>
              <w:jc w:val="both"/>
            </w:pPr>
            <w:r>
              <w:rPr>
                <w:rFonts w:ascii="Times New Roman"/>
                <w:b w:val="false"/>
                <w:i w:val="false"/>
                <w:color w:val="000000"/>
                <w:sz w:val="20"/>
              </w:rPr>
              <w:t>
Телефон _________________________</w:t>
            </w:r>
          </w:p>
          <w:p>
            <w:pPr>
              <w:spacing w:after="20"/>
              <w:ind w:left="20"/>
              <w:jc w:val="both"/>
            </w:pPr>
            <w:r>
              <w:rPr>
                <w:rFonts w:ascii="Times New Roman"/>
                <w:b w:val="false"/>
                <w:i w:val="false"/>
                <w:color w:val="000000"/>
                <w:sz w:val="20"/>
              </w:rPr>
              <w:t>
(Т.А.Ә. қолы) ___________________</w:t>
            </w:r>
          </w:p>
          <w:p>
            <w:pPr>
              <w:spacing w:after="20"/>
              <w:ind w:left="20"/>
              <w:jc w:val="both"/>
            </w:pPr>
            <w:r>
              <w:rPr>
                <w:rFonts w:ascii="Times New Roman"/>
                <w:b w:val="false"/>
                <w:i w:val="false"/>
                <w:color w:val="000000"/>
                <w:sz w:val="20"/>
              </w:rPr>
              <w:t>
(Т.А.Ә. қолы) 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Есепті беру мерзімі – есепті жылдан кейінгі жылдың жиырма бесінші қаңтарынан кешіктірмей (есептік жыл ішінде ілеспе газды өңдеуді дамыту бағдарламасының қолданылу мерзімі аяқталған жағдайда, есеп аяқталған және қолданыстағы ілеспе газды өңдеуді дамыту бағдарламасы бойынша ұсынылады).</w:t>
      </w:r>
    </w:p>
    <w:p>
      <w:pPr>
        <w:spacing w:after="0"/>
        <w:ind w:left="0"/>
        <w:jc w:val="both"/>
      </w:pPr>
      <w:r>
        <w:rPr>
          <w:rFonts w:ascii="Times New Roman"/>
          <w:b w:val="false"/>
          <w:i w:val="false"/>
          <w:color w:val="000000"/>
          <w:sz w:val="28"/>
        </w:rPr>
        <w:t>
      2-нысан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633"/>
        <w:gridCol w:w="909"/>
        <w:gridCol w:w="1185"/>
        <w:gridCol w:w="3756"/>
        <w:gridCol w:w="909"/>
        <w:gridCol w:w="495"/>
        <w:gridCol w:w="909"/>
        <w:gridCol w:w="496"/>
        <w:gridCol w:w="955"/>
        <w:gridCol w:w="770"/>
        <w:gridCol w:w="771"/>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атауы</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нөмірі көрсетілген кен орнының атауы</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ілеспе газды өңдеуді дамыту бағдарламасының қолданылу кезеңі</w:t>
            </w:r>
          </w:p>
        </w:tc>
        <w:tc>
          <w:tcPr>
            <w:tcW w:w="3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кәдеге жарату объектісінің атауы (құбырды салу, газ генераторын орнату, газпоршеньді электрстанцияны орнату, газ кешенді дайындау қондырғысын салу және тағы басқа)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кәдеге жарату объектісін салу күні</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Орындалмау себептері</w:t>
            </w:r>
          </w:p>
        </w:tc>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газды өңдеуді дамыту бағдарламасы бойынша</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газды өңдеуді дамыту бағдарламасы бойынша</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094"/>
        <w:gridCol w:w="5206"/>
      </w:tblGrid>
      <w:tr>
        <w:trPr>
          <w:trHeight w:val="30" w:hRule="atLeast"/>
        </w:trPr>
        <w:tc>
          <w:tcPr>
            <w:tcW w:w="7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Орындаушының тегі және телефоны _________________________________</w:t>
            </w:r>
          </w:p>
          <w:p>
            <w:pPr>
              <w:spacing w:after="20"/>
              <w:ind w:left="20"/>
              <w:jc w:val="both"/>
            </w:pPr>
            <w:r>
              <w:rPr>
                <w:rFonts w:ascii="Times New Roman"/>
                <w:b w:val="false"/>
                <w:i w:val="false"/>
                <w:color w:val="000000"/>
                <w:sz w:val="20"/>
              </w:rPr>
              <w:t>
Басшы ___________________________</w:t>
            </w:r>
          </w:p>
          <w:p>
            <w:pPr>
              <w:spacing w:after="20"/>
              <w:ind w:left="20"/>
              <w:jc w:val="both"/>
            </w:pPr>
            <w:r>
              <w:rPr>
                <w:rFonts w:ascii="Times New Roman"/>
                <w:b w:val="false"/>
                <w:i w:val="false"/>
                <w:color w:val="000000"/>
                <w:sz w:val="20"/>
              </w:rPr>
              <w:t>
Бас бухгалтер ___________________</w:t>
            </w:r>
          </w:p>
        </w:tc>
        <w:tc>
          <w:tcPr>
            <w:tcW w:w="52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w:t>
            </w:r>
          </w:p>
          <w:p>
            <w:pPr>
              <w:spacing w:after="20"/>
              <w:ind w:left="20"/>
              <w:jc w:val="both"/>
            </w:pPr>
            <w:r>
              <w:rPr>
                <w:rFonts w:ascii="Times New Roman"/>
                <w:b w:val="false"/>
                <w:i w:val="false"/>
                <w:color w:val="000000"/>
                <w:sz w:val="20"/>
              </w:rPr>
              <w:t>
Телефон _________________________</w:t>
            </w:r>
          </w:p>
          <w:p>
            <w:pPr>
              <w:spacing w:after="20"/>
              <w:ind w:left="20"/>
              <w:jc w:val="both"/>
            </w:pPr>
            <w:r>
              <w:rPr>
                <w:rFonts w:ascii="Times New Roman"/>
                <w:b w:val="false"/>
                <w:i w:val="false"/>
                <w:color w:val="000000"/>
                <w:sz w:val="20"/>
              </w:rPr>
              <w:t>
Электрондық мекенжайы ___________</w:t>
            </w:r>
          </w:p>
          <w:p>
            <w:pPr>
              <w:spacing w:after="20"/>
              <w:ind w:left="20"/>
              <w:jc w:val="both"/>
            </w:pPr>
            <w:r>
              <w:rPr>
                <w:rFonts w:ascii="Times New Roman"/>
                <w:b w:val="false"/>
                <w:i w:val="false"/>
                <w:color w:val="000000"/>
                <w:sz w:val="20"/>
              </w:rPr>
              <w:t>
Телефон _________________________</w:t>
            </w:r>
          </w:p>
          <w:p>
            <w:pPr>
              <w:spacing w:after="20"/>
              <w:ind w:left="20"/>
              <w:jc w:val="both"/>
            </w:pPr>
            <w:r>
              <w:rPr>
                <w:rFonts w:ascii="Times New Roman"/>
                <w:b w:val="false"/>
                <w:i w:val="false"/>
                <w:color w:val="000000"/>
                <w:sz w:val="20"/>
              </w:rPr>
              <w:t>
(Т.А.Ә. қолы) ___________________</w:t>
            </w:r>
          </w:p>
          <w:p>
            <w:pPr>
              <w:spacing w:after="20"/>
              <w:ind w:left="20"/>
              <w:jc w:val="both"/>
            </w:pPr>
            <w:r>
              <w:rPr>
                <w:rFonts w:ascii="Times New Roman"/>
                <w:b w:val="false"/>
                <w:i w:val="false"/>
                <w:color w:val="000000"/>
                <w:sz w:val="20"/>
              </w:rPr>
              <w:t>
(Т.А.Ә. қолы) ___________________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Есепті беру мерзімі – есепті жылдан кейінгі жылдың жиырма бесінші қаңтарынан кешіктірмей (есептік жыл ішінде ілеспе газды өңдеуді дамыту бағдарламасының қолданылу мерзімі аяқталған жағдайда, есеп аяқталған және қолданыстағы ілеспе газды өңдеуді дамыту бағдарламасы бойынша ұсынылады).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