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25ee0" w14:textId="3825e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"2009 - 2011 жылдарға арналған "Нұрлы көш" бағдарламасын бекіту туралы» 2008 жылғы 2 желтоқсандағы № 1126 және "Нұрлы көш» бағдарламасының пилоттық жобаларына қатысушыларға тұрғын үй сату ережесін бекіту туралы" 2009 жылғы 8 мамырдағы № 674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21 қазандағы № 1120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1. 
</w:t>
      </w:r>
      <w:r>
        <w:rPr>
          <w:rFonts w:ascii="Times New Roman"/>
          <w:b w:val="false"/>
          <w:i w:val="false"/>
          <w:color w:val="000000"/>
          <w:sz w:val="28"/>
        </w:rPr>
        <w:t>
Қазақстан Республикасы Үкіметінің кейбір шешімдеріне мынадай өзгерістер енгізілсін:</w:t>
      </w:r>
      <w:r>
        <w:br/>
      </w:r>
      <w:r>
        <w:rPr>
          <w:rFonts w:ascii="Times New Roman"/>
          <w:b w:val="false"/>
          <w:i w:val="false"/>
          <w:color w:val="000000"/>
          <w:sz w:val="28"/>
        </w:rPr>
        <w:t>
      1) 
</w:t>
      </w:r>
      <w:r>
        <w:rPr>
          <w:rFonts w:ascii="Times New Roman"/>
          <w:b w:val="false"/>
          <w:i w:val="false"/>
          <w:color w:val="000000"/>
          <w:sz w:val="28"/>
        </w:rPr>
        <w:t>
«2009 - 2011 жылдарға арналған «Нұрлы көш» бағдарламасын бекіту туралы» Қазақстан Республикасы Үкіметінің 2008 жылғы 2 желтоқсандағы № 1126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2008 ж., № 45, 514-құжат):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«2009 - 2011 жылдарға арналған «Нұрлы көш» </w:t>
      </w:r>
      <w:r>
        <w:rPr>
          <w:rFonts w:ascii="Times New Roman"/>
          <w:b w:val="false"/>
          <w:i w:val="false"/>
          <w:color w:val="000000"/>
          <w:sz w:val="28"/>
        </w:rPr>
        <w:t>бағдарламасында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«Тұрғын үймен қамтамасыз ету» деген </w:t>
      </w:r>
      <w:r>
        <w:rPr>
          <w:rFonts w:ascii="Times New Roman"/>
          <w:b w:val="false"/>
          <w:i w:val="false"/>
          <w:color w:val="000000"/>
          <w:sz w:val="28"/>
        </w:rPr>
        <w:t>5.3.3-бөлімде</w:t>
      </w:r>
      <w:r>
        <w:rPr>
          <w:rFonts w:ascii="Times New Roman"/>
          <w:b w:val="false"/>
          <w:i w:val="false"/>
          <w:color w:val="000000"/>
          <w:sz w:val="28"/>
        </w:rPr>
        <w:t>:</w:t>
      </w:r>
      <w:r>
        <w:br/>
      </w:r>
      <w:r>
        <w:rPr>
          <w:rFonts w:ascii="Times New Roman"/>
          <w:b w:val="false"/>
          <w:i w:val="false"/>
          <w:color w:val="000000"/>
          <w:sz w:val="28"/>
        </w:rPr>
        <w:t>
      он бірінші бөлікте:</w:t>
      </w:r>
      <w:r>
        <w:br/>
      </w:r>
      <w:r>
        <w:rPr>
          <w:rFonts w:ascii="Times New Roman"/>
          <w:b w:val="false"/>
          <w:i w:val="false"/>
          <w:color w:val="000000"/>
          <w:sz w:val="28"/>
        </w:rPr>
        <w:t>
</w:t>
      </w:r>
      <w:r>
        <w:rPr>
          <w:rFonts w:ascii="Times New Roman"/>
          <w:b w:val="false"/>
          <w:i w:val="false"/>
          <w:color w:val="000000"/>
          <w:sz w:val="28"/>
        </w:rPr>
        <w:t>
      1) және </w:t>
      </w:r>
      <w:r>
        <w:rPr>
          <w:rFonts w:ascii="Times New Roman"/>
          <w:b w:val="false"/>
          <w:i w:val="false"/>
          <w:color w:val="000000"/>
          <w:sz w:val="28"/>
        </w:rPr>
        <w:t>2)</w:t>
      </w:r>
      <w:r>
        <w:rPr>
          <w:rFonts w:ascii="Times New Roman"/>
          <w:b w:val="false"/>
          <w:i w:val="false"/>
          <w:color w:val="000000"/>
          <w:sz w:val="28"/>
        </w:rPr>
        <w:t xml:space="preserve">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Оңтүстік Қазақстан облысы Шымкент қаласының «Асар» шағын ауданындағы қатысушыдан басқа Бағдарламаға қатысушы «ҚТҚЖБ» АҚ-пен тұрғын үй құрылыс жинақтары туралы шарт жасасады, тұрғын үй сатып алуға тұрғын үй қарызын алу мақсатында тұрғын үй құрылысы аяқталғаннан және пайдалануға берілгеннен кейін 5,5 жылдан асырмай, «ҚТҚЖБ» АҚ-тағы есеп шотындағы тұрғын үй құрылыс жинақтары туралы шарт бойынша ең төменгі қажетті соманы жинақтауды жүзеге асырады және ең төменгі қажетті соманы жинақтағаннан және тұрғын үй құрылыс жинақтары туралы шарт бойынша барлық шарттарды орындағаннан кейін «ҚТҚЖБ» АҚ-қа сатып алынатын тұрғын үй кепілімен жылдық 4,5 % мөлшерлеме бойынша тұрғын үй қарызын алу үшін құжаттарын ұсынады;</w:t>
      </w:r>
      <w:r>
        <w:br/>
      </w:r>
      <w:r>
        <w:rPr>
          <w:rFonts w:ascii="Times New Roman"/>
          <w:b w:val="false"/>
          <w:i w:val="false"/>
          <w:color w:val="000000"/>
          <w:sz w:val="28"/>
        </w:rPr>
        <w:t>
</w:t>
      </w:r>
      <w:r>
        <w:rPr>
          <w:rFonts w:ascii="Times New Roman"/>
          <w:b w:val="false"/>
          <w:i w:val="false"/>
          <w:color w:val="000000"/>
          <w:sz w:val="28"/>
        </w:rPr>
        <w:t>
      Оңтүстік Қазақстан облысы Шымкент қаласының «Асар» шағын ауданындағы Бағдарламаға қатысушы «ҚТҚЖБ» АҚ-пен тұрғын үй құрылыс жинақтары туралы шарт жасасады, тұрғын үй сатып алуға тұрғын үй қарызын алу мақсатында 2022 жылғы 31 желтоқсанға дейін «ҚТҚЖБ» АҚ-тағы есеп шотындағы тұрғын үй құрылыс жинақтары туралы шарт бойынша ең төменгі қажетті соманы жинақтағаннан және тұрғын үй құрылыс жинақтары туралы шарт бойынша барлық шарттарды орындағаннан кейін «ҚТҚЖБ» АҚ-қа сатып алынатын тұрғын үй кепілімен жылдық 4,5 %-ға дейінгі мөлшерлеме бойынша тұрғын үй қарызын алу үшін құжаттарын ұсынады;</w:t>
      </w:r>
      <w:r>
        <w:br/>
      </w:r>
      <w:r>
        <w:rPr>
          <w:rFonts w:ascii="Times New Roman"/>
          <w:b w:val="false"/>
          <w:i w:val="false"/>
          <w:color w:val="000000"/>
          <w:sz w:val="28"/>
        </w:rPr>
        <w:t>
</w:t>
      </w:r>
      <w:r>
        <w:rPr>
          <w:rFonts w:ascii="Times New Roman"/>
          <w:b w:val="false"/>
          <w:i w:val="false"/>
          <w:color w:val="000000"/>
          <w:sz w:val="28"/>
        </w:rPr>
        <w:t>
      2) «ҚТҚЖБ» АҚ:</w:t>
      </w:r>
      <w:r>
        <w:br/>
      </w:r>
      <w:r>
        <w:rPr>
          <w:rFonts w:ascii="Times New Roman"/>
          <w:b w:val="false"/>
          <w:i w:val="false"/>
          <w:color w:val="000000"/>
          <w:sz w:val="28"/>
        </w:rPr>
        <w:t>
</w:t>
      </w:r>
      <w:r>
        <w:rPr>
          <w:rFonts w:ascii="Times New Roman"/>
          <w:b w:val="false"/>
          <w:i w:val="false"/>
          <w:color w:val="000000"/>
          <w:sz w:val="28"/>
        </w:rPr>
        <w:t>
      Оңтүстік Қазақстан облысы Шымкент қаласының «Асар» шағын ауданындағы қатысушыдан басқа Бағдарламаға қатысушымен тұрғын үй құрылыс жинақтары туралы шарт жасасады, оған сәйкес Бағдарламаға қатысушы тұрғын үй сатып алуға тұрғын үй қарызын алу мақсатында тұрғын үй құрылысы аяқталғаннан және пайдалануға берілгеннен кейін 5,5 жылдан асырмай, «ҚТҚЖБ» АҚ-тағы есеп шотындағы тұрғын үй құрылыс жинақтары туралы шарт бойынша ең төменгі қажетті соманы жинақтауды жүзеге асырады және Бағдарламаға қатысушы ең төменгі қажетті соманы жинақтағаннан және тұрғын үй құрылыс жинақтары туралы шарт бойынша барлық шарттарды орындағаннан кейін Бағдарламаға қатысушыға сатып алынатын тұрғын үй кепілімен жылдық 4,5 % мөлшерлеме бойынша 10 жылға тұрғын үй қарызын береді;</w:t>
      </w:r>
      <w:r>
        <w:br/>
      </w:r>
      <w:r>
        <w:rPr>
          <w:rFonts w:ascii="Times New Roman"/>
          <w:b w:val="false"/>
          <w:i w:val="false"/>
          <w:color w:val="000000"/>
          <w:sz w:val="28"/>
        </w:rPr>
        <w:t>
</w:t>
      </w:r>
      <w:r>
        <w:rPr>
          <w:rFonts w:ascii="Times New Roman"/>
          <w:b w:val="false"/>
          <w:i w:val="false"/>
          <w:color w:val="000000"/>
          <w:sz w:val="28"/>
        </w:rPr>
        <w:t>
      Оңтүстік Қазақстан облысы Шымкент қаласының «Асар» шағын ауданындағы Бағдарламаға қатысушымен тұрғын үй құрылыс жинағы туралы шарт жасасады, оған сәйкес Бағдарламаға қатысушы тұрғын үй сатып алуға тұрғын үй қарызын алу мақсатында 2022 жылғы 31 желтоқсанға дейін «ҚТҚЖБ» АҚ-тағы есеп шотындағы тұрғын үй құрылыс жинақтары туралы шарт бойынша ең төменгі қажетті соманы жинақтауды жүзеге асырады және Бағдарламаға қатысушы ең төменгі қажетті соманы жинақтағаннан және тұрғын үй құрылыс жинақтары туралы шарт бойынша барлық шарттарды орындағаннан кейін Бағдарламаға қатысушыға сатып алынатын тұрғын үй кепілімен жылдық 4,5 %-ға дейінгі мөлшерлеме бойынша 15 жылға дейінгі мерзімге тұрғын үй қарызын береді;</w:t>
      </w:r>
      <w:r>
        <w:br/>
      </w:r>
      <w:r>
        <w:rPr>
          <w:rFonts w:ascii="Times New Roman"/>
          <w:b w:val="false"/>
          <w:i w:val="false"/>
          <w:color w:val="000000"/>
          <w:sz w:val="28"/>
        </w:rPr>
        <w:t>
</w:t>
      </w:r>
      <w:r>
        <w:rPr>
          <w:rFonts w:ascii="Times New Roman"/>
          <w:b w:val="false"/>
          <w:i w:val="false"/>
          <w:color w:val="000000"/>
          <w:sz w:val="28"/>
        </w:rPr>
        <w:t>
      Бағдарламаға қатысушысымен банк қарызы шартын жасасқаннан кейін жергілікті атқарушы органның (ӘКК) шотына тұрғын үйдің құнына тең мөлшерде қаражат аударады;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тармақшаның</w:t>
      </w:r>
      <w:r>
        <w:rPr>
          <w:rFonts w:ascii="Times New Roman"/>
          <w:b w:val="false"/>
          <w:i w:val="false"/>
          <w:color w:val="000000"/>
          <w:sz w:val="28"/>
        </w:rPr>
        <w:t xml:space="preserve"> бесінші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«ҚТҚЖБ» АҚ-тан Бағдарламаға қатысушының тұрғын үй сатып алуға банк қарызын алу үшін қажетті жинақтау шартын орындағаны және банк қарызын беру мүмкіндігі туралы ақпаратты алғаннан кейін Бағдарламаға қатысушымен тұрғын үйді сатып алу-сату шартын ресімдейді.»;</w:t>
      </w:r>
      <w:r>
        <w:br/>
      </w:r>
      <w:r>
        <w:rPr>
          <w:rFonts w:ascii="Times New Roman"/>
          <w:b w:val="false"/>
          <w:i w:val="false"/>
          <w:color w:val="000000"/>
          <w:sz w:val="28"/>
        </w:rPr>
        <w:t>
</w:t>
      </w:r>
      <w:r>
        <w:rPr>
          <w:rFonts w:ascii="Times New Roman"/>
          <w:b w:val="false"/>
          <w:i w:val="false"/>
          <w:color w:val="000000"/>
          <w:sz w:val="28"/>
        </w:rPr>
        <w:t>
      он екінші бөліктің бірінші абзацы мынадай редакцияда жазылсын:</w:t>
      </w:r>
      <w:r>
        <w:br/>
      </w:r>
      <w:r>
        <w:rPr>
          <w:rFonts w:ascii="Times New Roman"/>
          <w:b w:val="false"/>
          <w:i w:val="false"/>
          <w:color w:val="000000"/>
          <w:sz w:val="28"/>
        </w:rPr>
        <w:t>
      «Кейінгі жылдары (15 жылдан асырмай) Бағдарламаға қатысушы банктің тұрғын үй қарызын өтейді. Тұрғын үй құрылысына немесе сатып алуға кредит беру кезінде шартқа қатысушылар мынадай шарттарды қамтамасыз етуі тиіс:».</w:t>
      </w:r>
      <w:r>
        <w:br/>
      </w:r>
      <w:r>
        <w:rPr>
          <w:rFonts w:ascii="Times New Roman"/>
          <w:b w:val="false"/>
          <w:i w:val="false"/>
          <w:color w:val="000000"/>
          <w:sz w:val="28"/>
        </w:rPr>
        <w:t>
      2) 
</w:t>
      </w:r>
      <w:r>
        <w:rPr>
          <w:rFonts w:ascii="Times New Roman"/>
          <w:b w:val="false"/>
          <w:i w:val="false"/>
          <w:color w:val="000000"/>
          <w:sz w:val="28"/>
        </w:rPr>
        <w:t>
«Нұрлы көш» бағдарламасының пилоттық жобаларына қатысушыларға тұрғын үй сату ережесін бекіту туралы» Қазақстан Республикасы Үкіметінің 2009 жылғы 8 мамырдағы № 674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2009 ж., № 24-25, 213-құжат):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«Нұрлы көш» бағдарламасының пилоттық жобаларына қатысушыларға тұрғын үй сату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«Бағдарламаға қатысушыларға тұрғын үй сату тәртібі»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Банк Бағдарламаға қатысушы өтініш берген күні және осы Ереженің 12-тармағында көзделген ақпаратты ӘКК-тен немесе бюджеттік бағдарламаларды іске асыру операторынан алғаннан кейін тұрғын үй құрылыс жинақтары туралы шарт (бұдан әрі - Шарт) жасасады.»;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Банк есепті кезеңнен кейінгі айдың оныншы жұмыс күнінен кешіктірмей, облыстың (облыстың маңызы бар қаланың, ауданның) уәкілетті органы мен ӘКК-ге немесе бюджеттік бағдарламаларды іске асыру операторына тұрғын үй қарызын алу үшін Шарт талаптарын орындаған Бағдарламаға қатысушылар туралы ақпарат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25-тармақтың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«тұрғын үй құрылыс жинақтары туралы шарттың талаптарына сәйкес тұрғын үй қарызын 15 жылға дейін мерзімге алу және тұрғын үйді кепіл ретінде беру мақсатында 2022 жылғы 31 желтоқсанға дейінгі мерзімде Банктегі шотта жинақтауды жүзеге асыру туралы шарт жасасу жөніндегі міндеттемелерін көздейді.»;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«35. Банк есепті айдан кейінгі айдың оныншы жұмыс күнінен кешіктірілмейтін мерзімде облыстың уәкілетті органы мен ӘКК-ге тұрғын үй қарызын алу үшін Шарт талаптарын орындаған Бағдарламаға қатысушылар туралы ақпаратты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38-тармақтың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Бағдарламаға қатысушының тұрғын үй қарызын 15 жылға дейінгі мерзімге алу және тұрғын үйді кепіл ретінде беру мақсатында 2022 жылғы 31 желтоқсанға дейін мерзімде Банкпен Банктегі шотта жинақтауды жүзеге асыру туралы тұрғын үй құрылыс жинақтары шартын жасасуы;».</w:t>
      </w:r>
      <w:r>
        <w:br/>
      </w:r>
      <w:r>
        <w:rPr>
          <w:rFonts w:ascii="Times New Roman"/>
          <w:b w:val="false"/>
          <w:i w:val="false"/>
          <w:color w:val="000000"/>
          <w:sz w:val="28"/>
        </w:rPr>
        <w:t>
      2. Осы қаулы алғашқы ресми жарияланған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30"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Премьер-Министрі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